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D3" w:rsidRDefault="00407D54" w:rsidP="00407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B1ED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B1ED3" w:rsidRPr="002A336E" w:rsidRDefault="00B73238" w:rsidP="00B732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336E">
        <w:rPr>
          <w:rFonts w:ascii="Times New Roman" w:hAnsi="Times New Roman" w:cs="Times New Roman"/>
          <w:b/>
          <w:i/>
        </w:rPr>
        <w:t xml:space="preserve">Муниципальное автономное </w:t>
      </w:r>
      <w:r w:rsidR="00AB4D37">
        <w:rPr>
          <w:rFonts w:ascii="Times New Roman" w:hAnsi="Times New Roman" w:cs="Times New Roman"/>
          <w:b/>
          <w:i/>
        </w:rPr>
        <w:t xml:space="preserve">дошкольное </w:t>
      </w:r>
      <w:r w:rsidRPr="002A336E">
        <w:rPr>
          <w:rFonts w:ascii="Times New Roman" w:hAnsi="Times New Roman" w:cs="Times New Roman"/>
          <w:b/>
          <w:i/>
        </w:rPr>
        <w:t>образовательное учреждение</w:t>
      </w:r>
    </w:p>
    <w:p w:rsidR="00B73238" w:rsidRPr="002A336E" w:rsidRDefault="00B73238" w:rsidP="00B732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336E">
        <w:rPr>
          <w:rFonts w:ascii="Times New Roman" w:hAnsi="Times New Roman" w:cs="Times New Roman"/>
          <w:b/>
          <w:i/>
        </w:rPr>
        <w:t>«</w:t>
      </w:r>
      <w:r w:rsidR="00AB4D37">
        <w:rPr>
          <w:rFonts w:ascii="Times New Roman" w:hAnsi="Times New Roman" w:cs="Times New Roman"/>
          <w:b/>
          <w:i/>
        </w:rPr>
        <w:t>Детский сад</w:t>
      </w:r>
      <w:r w:rsidRPr="002A336E">
        <w:rPr>
          <w:rFonts w:ascii="Times New Roman" w:hAnsi="Times New Roman" w:cs="Times New Roman"/>
          <w:b/>
          <w:i/>
        </w:rPr>
        <w:t xml:space="preserve"> № </w:t>
      </w:r>
      <w:r w:rsidR="00AB4D37">
        <w:rPr>
          <w:rFonts w:ascii="Times New Roman" w:hAnsi="Times New Roman" w:cs="Times New Roman"/>
          <w:b/>
          <w:i/>
        </w:rPr>
        <w:t>396</w:t>
      </w:r>
      <w:r w:rsidRPr="002A336E">
        <w:rPr>
          <w:rFonts w:ascii="Times New Roman" w:hAnsi="Times New Roman" w:cs="Times New Roman"/>
          <w:b/>
          <w:i/>
        </w:rPr>
        <w:t>» г. Перми</w:t>
      </w:r>
    </w:p>
    <w:p w:rsidR="008B1ED3" w:rsidRDefault="008B1ED3" w:rsidP="00407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238" w:rsidRDefault="008B1ED3" w:rsidP="00407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2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B73238" w:rsidRDefault="00B73238" w:rsidP="00407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238" w:rsidRDefault="00B73238" w:rsidP="00407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D54" w:rsidRPr="007C596D" w:rsidRDefault="00B73238" w:rsidP="0040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A2C5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4D3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07D54" w:rsidRPr="007C596D">
        <w:rPr>
          <w:rFonts w:ascii="Times New Roman" w:hAnsi="Times New Roman" w:cs="Times New Roman"/>
          <w:sz w:val="28"/>
          <w:szCs w:val="28"/>
        </w:rPr>
        <w:t>УТВЕРЖД</w:t>
      </w:r>
      <w:r w:rsidR="00703D42">
        <w:rPr>
          <w:rFonts w:ascii="Times New Roman" w:hAnsi="Times New Roman" w:cs="Times New Roman"/>
          <w:sz w:val="28"/>
          <w:szCs w:val="28"/>
        </w:rPr>
        <w:t>ЕНО</w:t>
      </w:r>
      <w:r w:rsidR="00407D54" w:rsidRPr="007C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D42" w:rsidRDefault="00407D54" w:rsidP="0040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408AD">
        <w:rPr>
          <w:rFonts w:ascii="Times New Roman" w:hAnsi="Times New Roman" w:cs="Times New Roman"/>
          <w:sz w:val="28"/>
          <w:szCs w:val="28"/>
        </w:rPr>
        <w:t xml:space="preserve">           Заведующ</w:t>
      </w:r>
      <w:r w:rsidR="00703D42">
        <w:rPr>
          <w:rFonts w:ascii="Times New Roman" w:hAnsi="Times New Roman" w:cs="Times New Roman"/>
          <w:sz w:val="28"/>
          <w:szCs w:val="28"/>
        </w:rPr>
        <w:t>им</w:t>
      </w:r>
    </w:p>
    <w:p w:rsidR="00AB4D37" w:rsidRDefault="00703D42" w:rsidP="0040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07D54" w:rsidRPr="007C596D">
        <w:rPr>
          <w:rFonts w:ascii="Times New Roman" w:hAnsi="Times New Roman" w:cs="Times New Roman"/>
          <w:sz w:val="28"/>
          <w:szCs w:val="28"/>
        </w:rPr>
        <w:t xml:space="preserve"> МА</w:t>
      </w:r>
      <w:r w:rsidR="00AB4D37">
        <w:rPr>
          <w:rFonts w:ascii="Times New Roman" w:hAnsi="Times New Roman" w:cs="Times New Roman"/>
          <w:sz w:val="28"/>
          <w:szCs w:val="28"/>
        </w:rPr>
        <w:t>Д</w:t>
      </w:r>
      <w:r w:rsidR="00407D54" w:rsidRPr="007C596D">
        <w:rPr>
          <w:rFonts w:ascii="Times New Roman" w:hAnsi="Times New Roman" w:cs="Times New Roman"/>
          <w:sz w:val="28"/>
          <w:szCs w:val="28"/>
        </w:rPr>
        <w:t>ОУ «</w:t>
      </w:r>
      <w:r w:rsidR="00AB4D37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F408AD">
        <w:rPr>
          <w:rFonts w:ascii="Times New Roman" w:hAnsi="Times New Roman" w:cs="Times New Roman"/>
          <w:sz w:val="28"/>
          <w:szCs w:val="28"/>
        </w:rPr>
        <w:t xml:space="preserve">  </w:t>
      </w:r>
      <w:r w:rsidR="00AB4D37">
        <w:rPr>
          <w:rFonts w:ascii="Times New Roman" w:hAnsi="Times New Roman" w:cs="Times New Roman"/>
          <w:sz w:val="28"/>
          <w:szCs w:val="28"/>
        </w:rPr>
        <w:t>сад</w:t>
      </w:r>
      <w:r w:rsidR="00407D54" w:rsidRPr="007C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D54" w:rsidRPr="007C596D" w:rsidRDefault="00AB4D37" w:rsidP="0040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07D54" w:rsidRPr="007C59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396</w:t>
      </w:r>
      <w:r w:rsidR="00407D54" w:rsidRPr="007C596D">
        <w:rPr>
          <w:rFonts w:ascii="Times New Roman" w:hAnsi="Times New Roman" w:cs="Times New Roman"/>
          <w:sz w:val="28"/>
          <w:szCs w:val="28"/>
        </w:rPr>
        <w:t>»</w:t>
      </w:r>
      <w:r w:rsidR="008B1ED3" w:rsidRPr="007C596D">
        <w:rPr>
          <w:rFonts w:ascii="Times New Roman" w:hAnsi="Times New Roman" w:cs="Times New Roman"/>
          <w:sz w:val="28"/>
          <w:szCs w:val="28"/>
        </w:rPr>
        <w:t xml:space="preserve"> </w:t>
      </w:r>
      <w:r w:rsidR="00FA2C59" w:rsidRPr="007C596D">
        <w:rPr>
          <w:rFonts w:ascii="Times New Roman" w:hAnsi="Times New Roman" w:cs="Times New Roman"/>
          <w:sz w:val="28"/>
          <w:szCs w:val="28"/>
        </w:rPr>
        <w:t xml:space="preserve"> </w:t>
      </w:r>
      <w:r w:rsidR="008B1ED3" w:rsidRPr="007C596D">
        <w:rPr>
          <w:rFonts w:ascii="Times New Roman" w:hAnsi="Times New Roman" w:cs="Times New Roman"/>
          <w:sz w:val="28"/>
          <w:szCs w:val="28"/>
        </w:rPr>
        <w:t>г.</w:t>
      </w:r>
      <w:r w:rsidR="00703D42">
        <w:rPr>
          <w:rFonts w:ascii="Times New Roman" w:hAnsi="Times New Roman" w:cs="Times New Roman"/>
          <w:sz w:val="28"/>
          <w:szCs w:val="28"/>
        </w:rPr>
        <w:t xml:space="preserve"> </w:t>
      </w:r>
      <w:r w:rsidR="008B1ED3" w:rsidRPr="007C596D">
        <w:rPr>
          <w:rFonts w:ascii="Times New Roman" w:hAnsi="Times New Roman" w:cs="Times New Roman"/>
          <w:sz w:val="28"/>
          <w:szCs w:val="28"/>
        </w:rPr>
        <w:t>Перми</w:t>
      </w:r>
    </w:p>
    <w:p w:rsidR="008B1ED3" w:rsidRPr="007C596D" w:rsidRDefault="00407D54" w:rsidP="0040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B1ED3" w:rsidRPr="007C596D" w:rsidRDefault="008B1ED3" w:rsidP="0040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A2C59" w:rsidRPr="007C59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B4D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8AD">
        <w:rPr>
          <w:rFonts w:ascii="Times New Roman" w:hAnsi="Times New Roman" w:cs="Times New Roman"/>
          <w:sz w:val="28"/>
          <w:szCs w:val="28"/>
        </w:rPr>
        <w:t>_____</w:t>
      </w:r>
      <w:r w:rsidR="00FA2C59" w:rsidRPr="007C596D">
        <w:rPr>
          <w:rFonts w:ascii="Times New Roman" w:hAnsi="Times New Roman" w:cs="Times New Roman"/>
          <w:sz w:val="28"/>
          <w:szCs w:val="28"/>
        </w:rPr>
        <w:t>_</w:t>
      </w:r>
      <w:r w:rsidRPr="007C596D">
        <w:rPr>
          <w:rFonts w:ascii="Times New Roman" w:hAnsi="Times New Roman" w:cs="Times New Roman"/>
          <w:sz w:val="28"/>
          <w:szCs w:val="28"/>
        </w:rPr>
        <w:t>_____________</w:t>
      </w:r>
      <w:r w:rsidR="00C47BDE" w:rsidRPr="007C596D">
        <w:rPr>
          <w:rFonts w:ascii="Times New Roman" w:hAnsi="Times New Roman" w:cs="Times New Roman"/>
          <w:sz w:val="28"/>
          <w:szCs w:val="28"/>
        </w:rPr>
        <w:t>В.В.</w:t>
      </w:r>
      <w:r w:rsidR="00703D42">
        <w:rPr>
          <w:rFonts w:ascii="Times New Roman" w:hAnsi="Times New Roman" w:cs="Times New Roman"/>
          <w:sz w:val="28"/>
          <w:szCs w:val="28"/>
        </w:rPr>
        <w:t xml:space="preserve"> </w:t>
      </w:r>
      <w:r w:rsidR="00AB4D37">
        <w:rPr>
          <w:rFonts w:ascii="Times New Roman" w:hAnsi="Times New Roman" w:cs="Times New Roman"/>
          <w:sz w:val="28"/>
          <w:szCs w:val="28"/>
        </w:rPr>
        <w:t>Жуланова</w:t>
      </w:r>
    </w:p>
    <w:p w:rsidR="00407D54" w:rsidRPr="007C596D" w:rsidRDefault="00FA2C59" w:rsidP="0040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D">
        <w:rPr>
          <w:rFonts w:ascii="Times New Roman" w:hAnsi="Times New Roman" w:cs="Times New Roman"/>
          <w:sz w:val="28"/>
          <w:szCs w:val="28"/>
        </w:rPr>
        <w:t xml:space="preserve">     </w:t>
      </w:r>
      <w:r w:rsidR="009345C4" w:rsidRPr="007C596D">
        <w:rPr>
          <w:rFonts w:ascii="Times New Roman" w:hAnsi="Times New Roman" w:cs="Times New Roman"/>
          <w:sz w:val="28"/>
          <w:szCs w:val="28"/>
        </w:rPr>
        <w:t xml:space="preserve"> </w:t>
      </w:r>
      <w:r w:rsidR="00703D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Приказ № 44 от 12.03.2013 года</w:t>
      </w:r>
    </w:p>
    <w:p w:rsidR="00407D54" w:rsidRDefault="00407D54" w:rsidP="00286D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07D54" w:rsidRDefault="00407D54" w:rsidP="00286D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D54" w:rsidRDefault="00407D54" w:rsidP="00286D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D54" w:rsidRDefault="00407D54" w:rsidP="00286D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D54" w:rsidRDefault="00407D54" w:rsidP="00286D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D37" w:rsidRDefault="00513173" w:rsidP="0051317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D6ADC">
        <w:rPr>
          <w:rFonts w:ascii="Times New Roman" w:hAnsi="Times New Roman" w:cs="Times New Roman"/>
          <w:b/>
          <w:i/>
          <w:sz w:val="40"/>
          <w:szCs w:val="40"/>
        </w:rPr>
        <w:t xml:space="preserve">Программа энергосбережения и повышения энергетической эффективности </w:t>
      </w:r>
    </w:p>
    <w:p w:rsidR="00AB4D37" w:rsidRDefault="00513173" w:rsidP="0051317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D6ADC">
        <w:rPr>
          <w:rFonts w:ascii="Times New Roman" w:hAnsi="Times New Roman" w:cs="Times New Roman"/>
          <w:b/>
          <w:i/>
          <w:sz w:val="40"/>
          <w:szCs w:val="40"/>
        </w:rPr>
        <w:t>МА</w:t>
      </w:r>
      <w:r w:rsidR="00AB4D37">
        <w:rPr>
          <w:rFonts w:ascii="Times New Roman" w:hAnsi="Times New Roman" w:cs="Times New Roman"/>
          <w:b/>
          <w:i/>
          <w:sz w:val="40"/>
          <w:szCs w:val="40"/>
        </w:rPr>
        <w:t>Д</w:t>
      </w:r>
      <w:r w:rsidRPr="00ED6ADC">
        <w:rPr>
          <w:rFonts w:ascii="Times New Roman" w:hAnsi="Times New Roman" w:cs="Times New Roman"/>
          <w:b/>
          <w:i/>
          <w:sz w:val="40"/>
          <w:szCs w:val="40"/>
        </w:rPr>
        <w:t>ОУ «</w:t>
      </w:r>
      <w:r w:rsidR="00AB4D37">
        <w:rPr>
          <w:rFonts w:ascii="Times New Roman" w:hAnsi="Times New Roman" w:cs="Times New Roman"/>
          <w:b/>
          <w:i/>
          <w:sz w:val="40"/>
          <w:szCs w:val="40"/>
        </w:rPr>
        <w:t xml:space="preserve">Детский сад </w:t>
      </w:r>
      <w:r w:rsidRPr="00ED6ADC">
        <w:rPr>
          <w:rFonts w:ascii="Times New Roman" w:hAnsi="Times New Roman" w:cs="Times New Roman"/>
          <w:b/>
          <w:i/>
          <w:sz w:val="40"/>
          <w:szCs w:val="40"/>
        </w:rPr>
        <w:t>№</w:t>
      </w:r>
      <w:r w:rsidR="00AB4D37">
        <w:rPr>
          <w:rFonts w:ascii="Times New Roman" w:hAnsi="Times New Roman" w:cs="Times New Roman"/>
          <w:b/>
          <w:i/>
          <w:sz w:val="40"/>
          <w:szCs w:val="40"/>
        </w:rPr>
        <w:t>396</w:t>
      </w:r>
      <w:r w:rsidRPr="00ED6ADC">
        <w:rPr>
          <w:rFonts w:ascii="Times New Roman" w:hAnsi="Times New Roman" w:cs="Times New Roman"/>
          <w:b/>
          <w:i/>
          <w:sz w:val="40"/>
          <w:szCs w:val="40"/>
        </w:rPr>
        <w:t>»</w:t>
      </w:r>
      <w:r w:rsidR="008B1ED3" w:rsidRPr="00ED6AD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407D54" w:rsidRPr="00ED6ADC" w:rsidRDefault="008B1ED3" w:rsidP="00513173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D6ADC">
        <w:rPr>
          <w:rFonts w:ascii="Times New Roman" w:hAnsi="Times New Roman" w:cs="Times New Roman"/>
          <w:b/>
          <w:i/>
          <w:sz w:val="40"/>
          <w:szCs w:val="40"/>
        </w:rPr>
        <w:t xml:space="preserve"> на  2013-2014 годы</w:t>
      </w:r>
    </w:p>
    <w:p w:rsidR="00407D54" w:rsidRDefault="00407D54" w:rsidP="00286D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D54" w:rsidRDefault="00407D54" w:rsidP="00286D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D54" w:rsidRDefault="00407D54" w:rsidP="00286D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D54" w:rsidRDefault="00407D54" w:rsidP="00286D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D54" w:rsidRDefault="00407D54" w:rsidP="00286D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D54" w:rsidRDefault="00407D54" w:rsidP="00286D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D54" w:rsidRDefault="00407D54" w:rsidP="00286D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D54" w:rsidRDefault="00407D54" w:rsidP="00286D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D54" w:rsidRDefault="00407D54" w:rsidP="00286D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DC6" w:rsidRDefault="00AB4D37" w:rsidP="002E5F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3173" w:rsidRPr="00513173">
        <w:rPr>
          <w:rFonts w:ascii="Times New Roman" w:hAnsi="Times New Roman" w:cs="Times New Roman"/>
          <w:sz w:val="24"/>
          <w:szCs w:val="24"/>
        </w:rPr>
        <w:t>013</w:t>
      </w:r>
      <w:r w:rsidR="00B73238">
        <w:rPr>
          <w:rFonts w:ascii="Times New Roman" w:hAnsi="Times New Roman" w:cs="Times New Roman"/>
          <w:sz w:val="24"/>
          <w:szCs w:val="24"/>
        </w:rPr>
        <w:t>г</w:t>
      </w:r>
    </w:p>
    <w:p w:rsidR="00286DC6" w:rsidRDefault="00286DC6" w:rsidP="00286DC6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программы энергосбережения и повышения энергетической эффективности</w:t>
      </w:r>
    </w:p>
    <w:p w:rsidR="00B73238" w:rsidRPr="008B1ED3" w:rsidRDefault="00B73238" w:rsidP="00286DC6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8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7371"/>
      </w:tblGrid>
      <w:tr w:rsidR="00286DC6" w:rsidRPr="002E5FD6" w:rsidTr="00ED6ADC"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8B1ED3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8B1ED3" w:rsidRDefault="00286DC6" w:rsidP="00AB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Программа энергосбережения и повышения энергетической </w:t>
            </w:r>
            <w:r w:rsidRP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эффективности </w:t>
            </w:r>
            <w:r w:rsidR="002E5FD6" w:rsidRPr="00AB4D37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B4D37" w:rsidRPr="00AB4D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E5FD6" w:rsidRPr="00AB4D3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="00AB4D37" w:rsidRPr="00AB4D37">
              <w:rPr>
                <w:rFonts w:ascii="Times New Roman" w:hAnsi="Times New Roman" w:cs="Times New Roman"/>
                <w:sz w:val="28"/>
                <w:szCs w:val="28"/>
              </w:rPr>
              <w:t>Детский сад №396»</w:t>
            </w:r>
            <w:r w:rsidR="00AB4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4D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B4D3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B4D37"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  <w:proofErr w:type="spellEnd"/>
          </w:p>
        </w:tc>
      </w:tr>
      <w:tr w:rsidR="00286DC6" w:rsidRPr="00407D54" w:rsidTr="00ED6ADC"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8B1ED3" w:rsidRDefault="00286DC6" w:rsidP="00D523BB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  <w:p w:rsidR="00286DC6" w:rsidRPr="008B1ED3" w:rsidRDefault="002E5FD6" w:rsidP="00D523BB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86DC6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азработки программы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8B1ED3" w:rsidRDefault="00286DC6" w:rsidP="005762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Российской Федерации от 23 ноября 2009 года № 261-ФЗ «Об энергосбережении и повышении </w:t>
            </w:r>
            <w:proofErr w:type="spell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286DC6" w:rsidRPr="008B1ED3" w:rsidRDefault="00286DC6" w:rsidP="005762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регионального развития РФ от 17.02.2010 № 61 «Об утверждении примерного перечня мероприятий в области энергосбережения и повышения энергетической эффективности».</w:t>
            </w:r>
          </w:p>
          <w:p w:rsidR="00286DC6" w:rsidRPr="008B1ED3" w:rsidRDefault="00286DC6" w:rsidP="005762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286DC6" w:rsidRPr="008B1ED3" w:rsidRDefault="00286DC6" w:rsidP="005762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31 декабря 2009 года № 1221 «Об утверждении правил установления требований энергетической эффективности  товаров, работ, услуг, размещение заказов  на которые осуществляется для  государственных или муниципальных нужд».</w:t>
            </w:r>
          </w:p>
          <w:p w:rsidR="00286DC6" w:rsidRPr="008B1ED3" w:rsidRDefault="00286DC6" w:rsidP="005762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энергосбережению и повышению энергетической эффективности в Российской Федерации (</w:t>
            </w:r>
            <w:proofErr w:type="spell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spellEnd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распоряжением Правительства Российской Федерации от 01 декабря 2009 года № 1830-р.</w:t>
            </w:r>
            <w:proofErr w:type="gramEnd"/>
          </w:p>
          <w:p w:rsidR="00286DC6" w:rsidRPr="008B1ED3" w:rsidRDefault="00286DC6" w:rsidP="005762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регионального развития Российской федерации от 07 июня 2010 года № 273 «Об утверждении методики </w:t>
            </w:r>
            <w:proofErr w:type="spell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расчета</w:t>
            </w:r>
            <w:proofErr w:type="spellEnd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значений целевых показателей в области энергосбережения и повышения энергетической эффективности, в том числе в сопоставимых условиях».</w:t>
            </w:r>
          </w:p>
        </w:tc>
      </w:tr>
      <w:tr w:rsidR="00286DC6" w:rsidRPr="00407D54" w:rsidTr="00ED6ADC">
        <w:trPr>
          <w:trHeight w:val="577"/>
        </w:trPr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8B1ED3" w:rsidRDefault="00286DC6" w:rsidP="005762A8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8B1ED3" w:rsidRDefault="00D7025F" w:rsidP="00AB4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762A8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униципальное автономное 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дошкольное  </w:t>
            </w:r>
            <w:r w:rsidR="005762A8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B4D37" w:rsidRPr="00AB4D37">
              <w:rPr>
                <w:rFonts w:ascii="Times New Roman" w:hAnsi="Times New Roman" w:cs="Times New Roman"/>
                <w:sz w:val="28"/>
                <w:szCs w:val="28"/>
              </w:rPr>
              <w:t>Детский сад №396»</w:t>
            </w:r>
            <w:r w:rsidR="00AB4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4D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B4D3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B4D37"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  <w:proofErr w:type="spellEnd"/>
          </w:p>
        </w:tc>
      </w:tr>
      <w:tr w:rsidR="00286DC6" w:rsidRPr="00407D54" w:rsidTr="00ED6ADC">
        <w:trPr>
          <w:trHeight w:val="664"/>
        </w:trPr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277F" w:rsidRPr="008B1ED3" w:rsidRDefault="00286DC6" w:rsidP="008F47C8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программы 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6DC6" w:rsidRPr="008B1ED3" w:rsidRDefault="00F408AD" w:rsidP="00AB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 w:rsidR="00ED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D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«</w:t>
            </w:r>
            <w:r w:rsidR="00AB4D37" w:rsidRPr="00AB4D37">
              <w:rPr>
                <w:rFonts w:ascii="Times New Roman" w:hAnsi="Times New Roman" w:cs="Times New Roman"/>
                <w:sz w:val="28"/>
                <w:szCs w:val="28"/>
              </w:rPr>
              <w:t>Детский сад №396</w:t>
            </w:r>
            <w:r w:rsidR="00ED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ED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ED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ED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</w:t>
            </w:r>
            <w:proofErr w:type="spellEnd"/>
          </w:p>
        </w:tc>
      </w:tr>
      <w:tr w:rsidR="00286DC6" w:rsidRPr="00407D54" w:rsidTr="00ED6ADC">
        <w:trPr>
          <w:trHeight w:val="978"/>
        </w:trPr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8B1ED3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6DC6" w:rsidRPr="008B1ED3" w:rsidRDefault="00286DC6" w:rsidP="00F408AD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расходов бюджета </w:t>
            </w:r>
            <w:r w:rsidR="00F4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сада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потребление энерго</w:t>
            </w:r>
            <w:r w:rsidR="00C54F4C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ресурсов и воду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</w:t>
            </w:r>
            <w:r w:rsidR="00AB4D37" w:rsidRPr="00AB4D37">
              <w:rPr>
                <w:rFonts w:ascii="Times New Roman" w:hAnsi="Times New Roman" w:cs="Times New Roman"/>
                <w:sz w:val="28"/>
                <w:szCs w:val="28"/>
              </w:rPr>
              <w:t>Детский сад №396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  <w:proofErr w:type="spellEnd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рационального использования всех энергетических ресурсов и повышения </w:t>
            </w:r>
            <w:r w:rsidR="005762A8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их использования.</w:t>
            </w:r>
          </w:p>
        </w:tc>
      </w:tr>
      <w:tr w:rsidR="00286DC6" w:rsidRPr="00407D54" w:rsidTr="00ED6ADC"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6DC6" w:rsidRPr="008B1ED3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6DC6" w:rsidRPr="008B1ED3" w:rsidRDefault="00286DC6" w:rsidP="00F40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удельных показателей электрической энергии, тепловой энергии и воды;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54F4C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Сниж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потребления энергии и связанных с этим затрат </w:t>
            </w:r>
            <w:r w:rsidR="00C54F4C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  <w:r w:rsidR="002E5FD6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5FD6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на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54F4C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BE4C51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2009году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54F4C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недрение </w:t>
            </w:r>
            <w:proofErr w:type="spell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энергоэффективных</w:t>
            </w:r>
            <w:proofErr w:type="spellEnd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 (оборудования и технологий) в здани</w:t>
            </w:r>
            <w:r w:rsidR="00C54F4C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7025F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</w:t>
            </w:r>
            <w:r w:rsidR="00AB4D37" w:rsidRPr="00AB4D37">
              <w:rPr>
                <w:rFonts w:ascii="Times New Roman" w:hAnsi="Times New Roman" w:cs="Times New Roman"/>
                <w:sz w:val="28"/>
                <w:szCs w:val="28"/>
              </w:rPr>
              <w:t>Детский сад №396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54F4C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C54F4C" w:rsidRPr="008B1E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br/>
            </w:r>
            <w:r w:rsidR="00C54F4C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овышение уровня компетентности работников </w:t>
            </w:r>
            <w:r w:rsidR="00F4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вопросах эффективного использования энергетических ресурсов;</w:t>
            </w:r>
          </w:p>
        </w:tc>
      </w:tr>
      <w:tr w:rsidR="00A26FBA" w:rsidRPr="00407D54" w:rsidTr="00ED6ADC"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6FBA" w:rsidRPr="008B1ED3" w:rsidRDefault="00A26FBA" w:rsidP="0023277F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1ED3" w:rsidRPr="008B1ED3" w:rsidRDefault="00A26FBA" w:rsidP="008B1E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позволит: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E4C51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изить </w:t>
            </w:r>
            <w:r w:rsid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удельные показатели расхода энергоносителей к уровню </w:t>
            </w:r>
            <w:r w:rsid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  <w:r w:rsidR="00D7025F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  <w:r w:rsidR="00D7025F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чем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15%,</w:t>
            </w:r>
            <w:r w:rsidR="00F4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выполнив требования </w:t>
            </w:r>
            <w:r w:rsidR="00F4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ФЗ-261 от </w:t>
            </w:r>
            <w:r w:rsid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23.11. 2009г.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B1ED3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снижение </w:t>
            </w:r>
            <w:r w:rsid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целевого показателя</w:t>
            </w:r>
            <w:r w:rsidR="008B1ED3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потребления энергии в связи с выполнением осуществляемых мероприятий:</w:t>
            </w:r>
          </w:p>
          <w:p w:rsidR="008B1ED3" w:rsidRPr="008B1ED3" w:rsidRDefault="008B1ED3" w:rsidP="008B1E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 </w:t>
            </w:r>
            <w:r w:rsidR="009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271,3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  <w:r w:rsidR="00FC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ч/чел</w:t>
            </w:r>
            <w:r w:rsidR="00FC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0,47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кал/м</w:t>
            </w:r>
            <w:r w:rsidR="00FC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  <w:r w:rsidR="00FC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/чел</w:t>
            </w:r>
          </w:p>
          <w:p w:rsidR="008B1ED3" w:rsidRPr="008B1ED3" w:rsidRDefault="008B1ED3" w:rsidP="008B1E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208,5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  <w:r w:rsidR="00FC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ч/чел</w:t>
            </w:r>
            <w:r w:rsidR="009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0,31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Гкал/ м</w:t>
            </w:r>
            <w:r w:rsidR="00FC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6,7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/чел</w:t>
            </w:r>
          </w:p>
          <w:p w:rsidR="008B1ED3" w:rsidRDefault="008B1ED3" w:rsidP="008B1E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B9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184,0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  <w:r w:rsidR="00FC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ч/чел</w:t>
            </w:r>
            <w:r w:rsidR="00FC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0,31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Гкал/м</w:t>
            </w:r>
            <w:r w:rsidR="00FC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6,7 </w:t>
            </w:r>
            <w:proofErr w:type="spell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/чел</w:t>
            </w:r>
          </w:p>
          <w:p w:rsidR="00FC2937" w:rsidRPr="008B1ED3" w:rsidRDefault="00FC2937" w:rsidP="008B1E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-  </w:t>
            </w:r>
            <w:r w:rsidR="00B9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139,8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кВт*ч/чел  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Гкал/м2  </w:t>
            </w:r>
            <w:r w:rsidR="009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/чел</w:t>
            </w:r>
          </w:p>
          <w:p w:rsidR="008B1ED3" w:rsidRPr="008B1ED3" w:rsidRDefault="008B1ED3" w:rsidP="008B1E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ED3" w:rsidRPr="008B1ED3" w:rsidRDefault="00FF0064" w:rsidP="008B1E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B1ED3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ланируемое изменение потребления </w:t>
            </w:r>
            <w:r w:rsidR="00BD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воды, </w:t>
            </w:r>
            <w:r w:rsidR="008B1ED3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электроэнергии и тепла  по приборам </w:t>
            </w:r>
            <w:proofErr w:type="spellStart"/>
            <w:r w:rsidR="008B1ED3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</w:t>
            </w:r>
            <w:proofErr w:type="spellEnd"/>
            <w:r w:rsidR="00BD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  <w:r w:rsidR="00BD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D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-2014гг</w:t>
            </w:r>
            <w:r w:rsidR="008B1ED3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B1ED3" w:rsidRPr="008B1ED3" w:rsidRDefault="008B1ED3" w:rsidP="008B1E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C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FC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8738</w:t>
            </w:r>
            <w:r w:rsidR="00FC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  <w:r w:rsidR="00FC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FC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9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Гкал  </w:t>
            </w:r>
            <w:r w:rsidR="00B9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</w:t>
            </w:r>
            <w:r w:rsidR="00F3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  <w:p w:rsidR="00250E70" w:rsidRPr="008B1ED3" w:rsidRDefault="008B1ED3" w:rsidP="009207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C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B9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15793</w:t>
            </w:r>
            <w:r w:rsidR="00B9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  <w:r w:rsidR="00FC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FC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9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Гкал  </w:t>
            </w:r>
            <w:r w:rsidR="00B9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2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  <w:r w:rsidR="00BD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286DC6" w:rsidRPr="00407D54" w:rsidTr="00ED6ADC">
        <w:trPr>
          <w:trHeight w:val="577"/>
        </w:trPr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8B1ED3" w:rsidRDefault="00FB0385" w:rsidP="005762A8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8B1ED3" w:rsidRDefault="00286DC6" w:rsidP="005762A8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3277F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E5FD6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E5FD6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3277F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5FD6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286DC6" w:rsidRPr="00407D54" w:rsidTr="00ED6ADC"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8B1ED3" w:rsidRDefault="00286DC6" w:rsidP="002E5FD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реализации программы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FF0064" w:rsidRDefault="00286DC6" w:rsidP="00D52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объекте бюджетного учреждения необходимо выполнить </w:t>
            </w:r>
            <w:r w:rsidR="0023277F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0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  <w:r w:rsidRPr="00FF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86DC6" w:rsidRPr="008B1ED3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осуществление организационных мероприятий по контролю расход</w:t>
            </w:r>
            <w:r w:rsidR="00690F51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энергоресурсов и показателями </w:t>
            </w:r>
            <w:proofErr w:type="spell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6DC6" w:rsidRPr="008B1ED3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обучение ответственных лиц энергосберегающим методам и мероприятиям;</w:t>
            </w:r>
          </w:p>
          <w:p w:rsidR="00286DC6" w:rsidRPr="008B1ED3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54F4C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мероприятий, направленных на снижение энергопотребления по всем видам топливно-энергетических ресурсов;</w:t>
            </w:r>
          </w:p>
          <w:p w:rsidR="00286DC6" w:rsidRPr="008B1ED3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производство </w:t>
            </w:r>
            <w:proofErr w:type="spell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расчетов</w:t>
            </w:r>
            <w:proofErr w:type="spellEnd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затрат на осуществление мероприятий и ожидаемой экономии от их внедрения; </w:t>
            </w:r>
          </w:p>
          <w:p w:rsidR="00286DC6" w:rsidRPr="008B1ED3" w:rsidRDefault="00286DC6" w:rsidP="002E5FD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осуществление экономического </w:t>
            </w:r>
            <w:proofErr w:type="spell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расчета</w:t>
            </w:r>
            <w:proofErr w:type="spellEnd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окупаемости мероприятий</w:t>
            </w:r>
          </w:p>
        </w:tc>
      </w:tr>
      <w:tr w:rsidR="00286DC6" w:rsidRPr="00407D54" w:rsidTr="00ED6ADC"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8B1ED3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Default="00ED6ADC" w:rsidP="00C54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 w:rsidR="00F4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еститель заведующего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административно-хозяйственной работе 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</w:t>
            </w:r>
            <w:r w:rsidR="00AB4D37" w:rsidRPr="00AB4D37">
              <w:rPr>
                <w:rFonts w:ascii="Times New Roman" w:hAnsi="Times New Roman" w:cs="Times New Roman"/>
                <w:sz w:val="28"/>
                <w:szCs w:val="28"/>
              </w:rPr>
              <w:t>Детский сад №396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</w:t>
            </w:r>
            <w:proofErr w:type="spellEnd"/>
          </w:p>
          <w:p w:rsidR="00B73238" w:rsidRPr="008B1ED3" w:rsidRDefault="00B73238" w:rsidP="00C54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86DC6" w:rsidRPr="00407D54" w:rsidTr="00ED6ADC"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8B1ED3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8B1ED3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программы возможно обеспечить:</w:t>
            </w:r>
          </w:p>
          <w:p w:rsidR="00286DC6" w:rsidRPr="008B1ED3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ежегодное снижение потребления энергоресурсов не мен</w:t>
            </w:r>
            <w:r w:rsidR="00AA458A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3 % ежегодно и не менее 15% к 2015 году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286DC6" w:rsidRPr="008B1ED3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расходов бюджета на финансирование оплаты коммунальных услуг, потребляемых объектом, на сумму </w:t>
            </w:r>
            <w:r w:rsidR="00AC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141,64</w:t>
            </w:r>
            <w:r w:rsidR="00946861" w:rsidRPr="00BD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58A" w:rsidRPr="00BD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BD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 период 20</w:t>
            </w:r>
            <w:r w:rsidR="00AA458A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–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A458A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286DC6" w:rsidRPr="008B1ED3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соответствие санитарно-гигиенических требований к микроклимату здани</w:t>
            </w:r>
            <w:r w:rsidR="00F4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6DC6" w:rsidRPr="008B1ED3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современного оборудования в системах всех видов топливных энергетических ресурсов.</w:t>
            </w:r>
          </w:p>
          <w:p w:rsidR="00A26FBA" w:rsidRPr="008B1ED3" w:rsidRDefault="00A26FBA" w:rsidP="00AA458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потерь энергоресурсов;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сокращение бюдж</w:t>
            </w:r>
            <w:r w:rsidR="00AA458A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етных средств на энергоресурсы;</w:t>
            </w:r>
          </w:p>
        </w:tc>
      </w:tr>
      <w:tr w:rsidR="00286DC6" w:rsidRPr="00407D54" w:rsidTr="00ED6ADC"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8B1ED3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</w:t>
            </w:r>
            <w:proofErr w:type="spellEnd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8B1ED3" w:rsidRDefault="00286DC6" w:rsidP="002E43D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реализацию мероприятий программы необходимо предусмотреть </w:t>
            </w:r>
            <w:r w:rsidR="00AC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753,92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2E43D3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на период 20</w:t>
            </w:r>
            <w:r w:rsidR="002E43D3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54F4C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2E43D3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г</w:t>
            </w:r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Источники финансирования:</w:t>
            </w:r>
            <w:r w:rsidR="007A6D5A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76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1"/>
              <w:gridCol w:w="1100"/>
              <w:gridCol w:w="1529"/>
              <w:gridCol w:w="1937"/>
              <w:gridCol w:w="1033"/>
              <w:gridCol w:w="1065"/>
            </w:tblGrid>
            <w:tr w:rsidR="00286DC6" w:rsidRPr="008B1ED3" w:rsidTr="00F73E0C">
              <w:trPr>
                <w:jc w:val="center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DC6" w:rsidRPr="002A336E" w:rsidRDefault="00286DC6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A33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Год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DC6" w:rsidRPr="002A336E" w:rsidRDefault="00286DC6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A33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Всего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DC6" w:rsidRPr="002A336E" w:rsidRDefault="00286DC6" w:rsidP="00B958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A33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Инвестиции (капвложения целевые программы)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DC6" w:rsidRPr="002A336E" w:rsidRDefault="00A26FBA" w:rsidP="00AC44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A33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Бюджетные средства в рамках текущего финансирования </w:t>
                  </w:r>
                  <w:r w:rsidR="00AC4458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Детского сада</w:t>
                  </w:r>
                  <w:r w:rsidRPr="002A33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годам. </w:t>
                  </w:r>
                  <w:r w:rsidRPr="002A336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DC6" w:rsidRPr="002A336E" w:rsidRDefault="00286DC6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A33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DC6" w:rsidRPr="002A336E" w:rsidRDefault="00286DC6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286DC6" w:rsidRPr="002A336E" w:rsidRDefault="00286DC6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286DC6" w:rsidRPr="002A336E" w:rsidRDefault="00286DC6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A33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Другое</w:t>
                  </w:r>
                </w:p>
              </w:tc>
            </w:tr>
            <w:tr w:rsidR="00EF756B" w:rsidRPr="008B1ED3" w:rsidTr="00031579">
              <w:trPr>
                <w:jc w:val="center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6B" w:rsidRPr="008B1ED3" w:rsidRDefault="00EF756B" w:rsidP="002E43D3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B1ED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2013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6B" w:rsidRPr="008B1ED3" w:rsidRDefault="00AC4458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281,5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56B" w:rsidRPr="008B1ED3" w:rsidRDefault="00EF756B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56B" w:rsidRPr="008B1ED3" w:rsidRDefault="00AC4458" w:rsidP="00BD5811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281,5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56B" w:rsidRPr="008B1ED3" w:rsidRDefault="00EF756B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56B" w:rsidRPr="008B1ED3" w:rsidRDefault="00EF756B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756B" w:rsidRPr="008B1ED3" w:rsidTr="00031579">
              <w:trPr>
                <w:jc w:val="center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6B" w:rsidRPr="008B1ED3" w:rsidRDefault="00EF756B" w:rsidP="002E43D3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B1ED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6B" w:rsidRPr="008B1ED3" w:rsidRDefault="00AC4458" w:rsidP="00BD5811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472,42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56B" w:rsidRPr="008B1ED3" w:rsidRDefault="00EF756B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56B" w:rsidRPr="008B1ED3" w:rsidRDefault="00AC4458" w:rsidP="008B1ED3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472,42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56B" w:rsidRPr="008B1ED3" w:rsidRDefault="00EF756B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56B" w:rsidRPr="008B1ED3" w:rsidRDefault="00EF756B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756B" w:rsidRPr="008B1ED3" w:rsidTr="00031579">
              <w:trPr>
                <w:jc w:val="center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6B" w:rsidRPr="008B1ED3" w:rsidRDefault="00EF756B" w:rsidP="002E43D3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B1ED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6B" w:rsidRPr="008B1ED3" w:rsidRDefault="00AC4458" w:rsidP="00BD5811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753,92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56B" w:rsidRPr="008B1ED3" w:rsidRDefault="00EF756B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56B" w:rsidRPr="008B1ED3" w:rsidRDefault="00AC4458" w:rsidP="00BD5811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753,92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56B" w:rsidRPr="008B1ED3" w:rsidRDefault="00EF756B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756B" w:rsidRPr="008B1ED3" w:rsidRDefault="00EF756B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86DC6" w:rsidRPr="008B1ED3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DC6" w:rsidRPr="00407D54" w:rsidTr="00ED6ADC">
        <w:trPr>
          <w:trHeight w:val="511"/>
        </w:trPr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8B1ED3" w:rsidRDefault="00286DC6" w:rsidP="005762A8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</w:t>
            </w:r>
          </w:p>
        </w:tc>
        <w:tc>
          <w:tcPr>
            <w:tcW w:w="737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8B1ED3" w:rsidRDefault="00BF23FB" w:rsidP="00ED6ADC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F73E0C" w:rsidRPr="008B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</w:t>
            </w:r>
            <w:r w:rsidR="00AB4D37" w:rsidRPr="00AB4D37">
              <w:rPr>
                <w:rFonts w:ascii="Times New Roman" w:hAnsi="Times New Roman" w:cs="Times New Roman"/>
                <w:sz w:val="28"/>
                <w:szCs w:val="28"/>
              </w:rPr>
              <w:t>Детский сад №396</w:t>
            </w:r>
            <w:r w:rsidR="00AB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3125E" w:rsidRDefault="00A3125E" w:rsidP="00CA1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811" w:rsidRDefault="00BD5811" w:rsidP="00CA1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811" w:rsidRDefault="00BD5811" w:rsidP="00CA1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811" w:rsidRDefault="00BD5811" w:rsidP="00CA1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6E" w:rsidRDefault="002A336E" w:rsidP="00CA1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6E" w:rsidRDefault="002A336E" w:rsidP="00CA1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357" w:rsidRDefault="00F32357" w:rsidP="00CA1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86A" w:rsidRDefault="00B9586A" w:rsidP="00CA1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86A" w:rsidRDefault="00B9586A" w:rsidP="00CA1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223" w:rsidRPr="00BD5811" w:rsidRDefault="00AC4458" w:rsidP="00CA1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BD7BEB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C551B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304946" w:rsidRDefault="00AB4D37" w:rsidP="00A3125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</w:t>
      </w:r>
      <w:r w:rsidRPr="00AB4D37">
        <w:rPr>
          <w:rFonts w:ascii="Times New Roman" w:hAnsi="Times New Roman" w:cs="Times New Roman"/>
          <w:sz w:val="28"/>
          <w:szCs w:val="28"/>
        </w:rPr>
        <w:t>Детский сад №396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3125E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F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A3125E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расположен по адресу: г. Пермь, ул.</w:t>
      </w:r>
      <w:r w:rsidR="00AC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Подводников, д.6 </w:t>
      </w:r>
      <w:r w:rsidR="00A3125E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6ADC" w:rsidRDefault="00A3125E" w:rsidP="003049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представляет собой </w:t>
      </w:r>
      <w:r w:rsidR="003049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панельное двухэтажное здание общей площадью 2215,9 кв.</w:t>
      </w:r>
      <w:r w:rsidR="00AC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9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4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25E" w:rsidRPr="00BD5811" w:rsidRDefault="00A3125E" w:rsidP="00A3125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сотрудников и </w:t>
      </w:r>
      <w:r w:rsidR="00304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ADC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2012 год</w:t>
      </w:r>
      <w:r w:rsidR="0030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</w:t>
      </w:r>
      <w:r w:rsidR="00BF57B9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D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4946" w:rsidRDefault="00A3125E" w:rsidP="00A3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Энергоснабжение здания </w:t>
      </w:r>
      <w:r w:rsidR="00304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 централизовано в виде  подачи электрической энергии, тепловой энергии и воды. </w:t>
      </w:r>
    </w:p>
    <w:p w:rsidR="00A3125E" w:rsidRPr="00BD5811" w:rsidRDefault="00A3125E" w:rsidP="00A3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F40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приборы </w:t>
      </w:r>
      <w:proofErr w:type="spellStart"/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proofErr w:type="spellEnd"/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энергии, электрической энергии и  воды.</w:t>
      </w:r>
    </w:p>
    <w:p w:rsidR="00A3125E" w:rsidRPr="00BD5811" w:rsidRDefault="00A3125E" w:rsidP="00A312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5811">
        <w:rPr>
          <w:rFonts w:ascii="Times New Roman" w:hAnsi="Times New Roman" w:cs="Times New Roman"/>
          <w:sz w:val="28"/>
          <w:szCs w:val="28"/>
        </w:rPr>
        <w:t xml:space="preserve">Фактическое суммарное потребление учреждением </w:t>
      </w:r>
      <w:r w:rsidR="007654A1" w:rsidRPr="00BD5811">
        <w:rPr>
          <w:rFonts w:ascii="Times New Roman" w:hAnsi="Times New Roman" w:cs="Times New Roman"/>
          <w:sz w:val="28"/>
          <w:szCs w:val="28"/>
        </w:rPr>
        <w:t>топливно-энергетических ресурсов</w:t>
      </w:r>
      <w:r w:rsidRPr="00BD5811">
        <w:rPr>
          <w:rFonts w:ascii="Times New Roman" w:hAnsi="Times New Roman" w:cs="Times New Roman"/>
          <w:sz w:val="28"/>
          <w:szCs w:val="28"/>
        </w:rPr>
        <w:t xml:space="preserve"> за 20</w:t>
      </w:r>
      <w:r w:rsidR="004523DA" w:rsidRPr="00BD5811">
        <w:rPr>
          <w:rFonts w:ascii="Times New Roman" w:hAnsi="Times New Roman" w:cs="Times New Roman"/>
          <w:sz w:val="28"/>
          <w:szCs w:val="28"/>
        </w:rPr>
        <w:t>09</w:t>
      </w:r>
      <w:r w:rsidRPr="00BD5811">
        <w:rPr>
          <w:rFonts w:ascii="Times New Roman" w:hAnsi="Times New Roman" w:cs="Times New Roman"/>
          <w:sz w:val="28"/>
          <w:szCs w:val="28"/>
        </w:rPr>
        <w:t>-2012 года представлено в  таблице 1</w:t>
      </w:r>
      <w:r w:rsidR="007654A1" w:rsidRPr="00BD5811">
        <w:rPr>
          <w:rFonts w:ascii="Times New Roman" w:hAnsi="Times New Roman" w:cs="Times New Roman"/>
          <w:sz w:val="28"/>
          <w:szCs w:val="28"/>
        </w:rPr>
        <w:t>.</w:t>
      </w:r>
      <w:r w:rsidR="00C954EC" w:rsidRPr="00BD5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E35" w:rsidRPr="00BD5811" w:rsidRDefault="00E31E35" w:rsidP="0040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7BEB" w:rsidRPr="00BD5811" w:rsidRDefault="00BD7BEB" w:rsidP="00BD7BEB">
      <w:pPr>
        <w:jc w:val="both"/>
        <w:rPr>
          <w:rFonts w:ascii="Times New Roman" w:hAnsi="Times New Roman" w:cs="Times New Roman"/>
          <w:sz w:val="28"/>
          <w:szCs w:val="28"/>
        </w:rPr>
      </w:pPr>
      <w:r w:rsidRPr="00BD5811">
        <w:rPr>
          <w:rFonts w:ascii="Times New Roman" w:hAnsi="Times New Roman" w:cs="Times New Roman"/>
          <w:sz w:val="28"/>
          <w:szCs w:val="28"/>
        </w:rPr>
        <w:t>Таблица 1</w:t>
      </w:r>
      <w:r w:rsidR="00BB50CC" w:rsidRPr="00BD5811">
        <w:rPr>
          <w:rFonts w:ascii="Times New Roman" w:hAnsi="Times New Roman" w:cs="Times New Roman"/>
          <w:sz w:val="28"/>
          <w:szCs w:val="28"/>
        </w:rPr>
        <w:t>.</w:t>
      </w:r>
      <w:r w:rsidRPr="00BD5811">
        <w:rPr>
          <w:rFonts w:ascii="Times New Roman" w:hAnsi="Times New Roman" w:cs="Times New Roman"/>
          <w:sz w:val="28"/>
          <w:szCs w:val="28"/>
        </w:rPr>
        <w:t xml:space="preserve">   Фактическое потребление учреждением ТЭР за </w:t>
      </w:r>
      <w:r w:rsidR="00D24BF3" w:rsidRPr="00BD5811">
        <w:rPr>
          <w:rFonts w:ascii="Times New Roman" w:hAnsi="Times New Roman" w:cs="Times New Roman"/>
          <w:sz w:val="28"/>
          <w:szCs w:val="28"/>
        </w:rPr>
        <w:t>20</w:t>
      </w:r>
      <w:r w:rsidR="006F1962" w:rsidRPr="00BD5811">
        <w:rPr>
          <w:rFonts w:ascii="Times New Roman" w:hAnsi="Times New Roman" w:cs="Times New Roman"/>
          <w:sz w:val="28"/>
          <w:szCs w:val="28"/>
        </w:rPr>
        <w:t>09</w:t>
      </w:r>
      <w:r w:rsidRPr="00BD5811">
        <w:rPr>
          <w:rFonts w:ascii="Times New Roman" w:hAnsi="Times New Roman" w:cs="Times New Roman"/>
          <w:sz w:val="28"/>
          <w:szCs w:val="28"/>
        </w:rPr>
        <w:t>-201</w:t>
      </w:r>
      <w:r w:rsidR="00BB50CC" w:rsidRPr="00BD5811">
        <w:rPr>
          <w:rFonts w:ascii="Times New Roman" w:hAnsi="Times New Roman" w:cs="Times New Roman"/>
          <w:sz w:val="28"/>
          <w:szCs w:val="28"/>
        </w:rPr>
        <w:t>2</w:t>
      </w:r>
      <w:r w:rsidRPr="00BD5811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9752" w:type="dxa"/>
        <w:tblInd w:w="103" w:type="dxa"/>
        <w:tblLook w:val="04A0" w:firstRow="1" w:lastRow="0" w:firstColumn="1" w:lastColumn="0" w:noHBand="0" w:noVBand="1"/>
      </w:tblPr>
      <w:tblGrid>
        <w:gridCol w:w="3226"/>
        <w:gridCol w:w="1122"/>
        <w:gridCol w:w="1327"/>
        <w:gridCol w:w="1276"/>
        <w:gridCol w:w="1418"/>
        <w:gridCol w:w="1383"/>
      </w:tblGrid>
      <w:tr w:rsidR="00BF57B9" w:rsidRPr="00BD5811" w:rsidTr="006F1962">
        <w:trPr>
          <w:trHeight w:val="25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B9" w:rsidRPr="00DD726F" w:rsidRDefault="00BF57B9" w:rsidP="00BF57B9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Наименования  ТЭР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B9" w:rsidRPr="00DD726F" w:rsidRDefault="00EA698E" w:rsidP="00BF57B9">
            <w:pPr>
              <w:ind w:left="708" w:hanging="7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D72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Ед</w:t>
            </w:r>
            <w:proofErr w:type="gramStart"/>
            <w:r w:rsidRPr="00DD72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BF57B9" w:rsidRPr="00DD72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proofErr w:type="gramEnd"/>
            <w:r w:rsidR="00BF57B9" w:rsidRPr="00DD72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зм</w:t>
            </w:r>
            <w:proofErr w:type="spellEnd"/>
            <w:r w:rsidR="00BF57B9" w:rsidRPr="00DD72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7B9" w:rsidRPr="00DD726F" w:rsidRDefault="00BF57B9" w:rsidP="00BF57B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B9" w:rsidRPr="00DD726F" w:rsidRDefault="00BF57B9" w:rsidP="00BF57B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ТЭР</w:t>
            </w:r>
          </w:p>
        </w:tc>
      </w:tr>
      <w:tr w:rsidR="00BF57B9" w:rsidRPr="00BD5811" w:rsidTr="006F1962">
        <w:trPr>
          <w:trHeight w:val="267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B9" w:rsidRPr="00DD726F" w:rsidRDefault="00BF57B9" w:rsidP="00BF57B9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B9" w:rsidRPr="00DD726F" w:rsidRDefault="00BF57B9" w:rsidP="00BF57B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F00" w:rsidRDefault="008B2F00" w:rsidP="006F19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57B9" w:rsidRPr="00DD726F" w:rsidRDefault="006F1962" w:rsidP="006F19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B9" w:rsidRPr="00DD726F" w:rsidRDefault="00BF57B9" w:rsidP="00BF57B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7B9" w:rsidRPr="00DD726F" w:rsidRDefault="00BF57B9" w:rsidP="00BF57B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F00" w:rsidRDefault="008B2F00" w:rsidP="00BF57B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57B9" w:rsidRDefault="00BF57B9" w:rsidP="00BF57B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2012 г.</w:t>
            </w:r>
          </w:p>
          <w:p w:rsidR="00E53D80" w:rsidRPr="00DD726F" w:rsidRDefault="00E53D80" w:rsidP="00BF57B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962" w:rsidRPr="00BD5811" w:rsidTr="00A369B0">
        <w:trPr>
          <w:trHeight w:val="603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962" w:rsidRPr="00DD726F" w:rsidRDefault="006F1962" w:rsidP="00BF57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1962" w:rsidRPr="00DD726F" w:rsidRDefault="006F1962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DD72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62" w:rsidRPr="00DD726F" w:rsidRDefault="00304946" w:rsidP="003C35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62" w:rsidRPr="00DD726F" w:rsidRDefault="00304946" w:rsidP="006F19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91740,0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62" w:rsidRPr="00DD726F" w:rsidRDefault="00304946" w:rsidP="003C35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85880,0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962" w:rsidRPr="00DD726F" w:rsidRDefault="00304946" w:rsidP="006F19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74440,0</w:t>
            </w:r>
          </w:p>
        </w:tc>
      </w:tr>
      <w:tr w:rsidR="006F1962" w:rsidRPr="00BD5811" w:rsidTr="00A369B0">
        <w:trPr>
          <w:trHeight w:val="55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2" w:rsidRPr="00DD726F" w:rsidRDefault="006F1962" w:rsidP="00BF57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Тепловая энергия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2" w:rsidRPr="00DD726F" w:rsidRDefault="006F1962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2" w:rsidRPr="00DD726F" w:rsidRDefault="00304946" w:rsidP="003C35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62" w:rsidRPr="00DD726F" w:rsidRDefault="00304946" w:rsidP="006F19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962" w:rsidRPr="00DD726F" w:rsidRDefault="00304946" w:rsidP="006F19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962" w:rsidRPr="00DD726F" w:rsidRDefault="00356CD8" w:rsidP="006F19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697,0</w:t>
            </w:r>
          </w:p>
        </w:tc>
      </w:tr>
      <w:tr w:rsidR="006F1962" w:rsidRPr="00BD5811" w:rsidTr="00A369B0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2" w:rsidRPr="00DD726F" w:rsidRDefault="006F1962" w:rsidP="00BF57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Хозяйственно-питьевая вода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2" w:rsidRPr="00DD726F" w:rsidRDefault="006F1962" w:rsidP="00BF5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D72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2" w:rsidRPr="00DD726F" w:rsidRDefault="00304946" w:rsidP="006F19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62" w:rsidRPr="00DD726F" w:rsidRDefault="00304946" w:rsidP="006F19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962" w:rsidRPr="00DD726F" w:rsidRDefault="00304946" w:rsidP="006F19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4572,0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962" w:rsidRPr="00DD726F" w:rsidRDefault="00304946" w:rsidP="006F19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2392,0</w:t>
            </w:r>
          </w:p>
        </w:tc>
      </w:tr>
    </w:tbl>
    <w:p w:rsidR="007654A1" w:rsidRPr="00BD5811" w:rsidRDefault="007654A1" w:rsidP="0076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42"/>
        <w:gridCol w:w="709"/>
        <w:gridCol w:w="284"/>
        <w:gridCol w:w="2976"/>
        <w:gridCol w:w="426"/>
        <w:gridCol w:w="992"/>
        <w:gridCol w:w="568"/>
        <w:gridCol w:w="1700"/>
        <w:gridCol w:w="1276"/>
        <w:gridCol w:w="708"/>
        <w:gridCol w:w="142"/>
      </w:tblGrid>
      <w:tr w:rsidR="00BD7BEB" w:rsidRPr="00BD5811" w:rsidTr="00BB50CC">
        <w:trPr>
          <w:trHeight w:val="36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B" w:rsidRPr="00BD5811" w:rsidRDefault="00611D4F" w:rsidP="002257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5811">
              <w:rPr>
                <w:rFonts w:ascii="Times New Roman" w:hAnsi="Times New Roman" w:cs="Times New Roman"/>
                <w:sz w:val="28"/>
                <w:szCs w:val="28"/>
              </w:rPr>
              <w:t>Анализ топливно-энергетического б</w:t>
            </w:r>
            <w:r w:rsidR="00BD7BEB" w:rsidRPr="00BD5811">
              <w:rPr>
                <w:rFonts w:ascii="Times New Roman" w:hAnsi="Times New Roman" w:cs="Times New Roman"/>
                <w:sz w:val="28"/>
                <w:szCs w:val="28"/>
              </w:rPr>
              <w:t>аланс</w:t>
            </w:r>
            <w:r w:rsidRPr="00BD58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7BEB" w:rsidRPr="00BD5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</w:t>
            </w:r>
            <w:r w:rsidRPr="00BD5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BEB" w:rsidRPr="00BD5811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BB50CC" w:rsidRPr="00BD58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7BEB" w:rsidRPr="00BD5811">
              <w:rPr>
                <w:rFonts w:ascii="Times New Roman" w:hAnsi="Times New Roman" w:cs="Times New Roman"/>
                <w:sz w:val="28"/>
                <w:szCs w:val="28"/>
              </w:rPr>
              <w:t xml:space="preserve"> году  </w:t>
            </w:r>
            <w:r w:rsidR="00BB50CC" w:rsidRPr="00BD581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в таблице </w:t>
            </w:r>
            <w:r w:rsidR="004E0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041">
              <w:rPr>
                <w:rFonts w:ascii="Times New Roman" w:hAnsi="Times New Roman" w:cs="Times New Roman"/>
                <w:sz w:val="28"/>
                <w:szCs w:val="28"/>
              </w:rPr>
              <w:t xml:space="preserve"> и графически на рисунке 1</w:t>
            </w:r>
            <w:r w:rsidR="00BB50CC" w:rsidRPr="00BD58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7BEB" w:rsidRPr="00BD5811" w:rsidRDefault="00BD7BEB" w:rsidP="00F408A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5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Таблица</w:t>
            </w:r>
            <w:r w:rsidR="00611D4F" w:rsidRPr="00BD5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E01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BB50CC" w:rsidRPr="00BD5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BD5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B50CC" w:rsidRPr="00BD5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="00611D4F" w:rsidRPr="00BD5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опливно-энергетическ</w:t>
            </w:r>
            <w:r w:rsidR="00BB50CC" w:rsidRPr="00BD5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ий баланс</w:t>
            </w:r>
            <w:r w:rsidRPr="00BD5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BD7BEB" w:rsidRPr="00BD5811" w:rsidTr="004D0D96">
        <w:trPr>
          <w:gridBefore w:val="1"/>
          <w:gridAfter w:val="2"/>
          <w:wBefore w:w="142" w:type="dxa"/>
          <w:wAfter w:w="850" w:type="dxa"/>
          <w:trHeight w:val="8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B" w:rsidRPr="00BD5811" w:rsidRDefault="00BD7BEB" w:rsidP="002257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B" w:rsidRPr="00BD5811" w:rsidRDefault="00BD7BEB" w:rsidP="002257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B" w:rsidRPr="00BD5811" w:rsidRDefault="00BD7BEB" w:rsidP="002257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B" w:rsidRPr="00BD5811" w:rsidRDefault="00BD7BEB" w:rsidP="002257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B" w:rsidRPr="00BD5811" w:rsidRDefault="00BD7BEB" w:rsidP="002257B8">
            <w:pPr>
              <w:ind w:right="-12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7BEB" w:rsidRPr="00BD5811" w:rsidTr="004D0D96">
        <w:trPr>
          <w:gridBefore w:val="1"/>
          <w:gridAfter w:val="1"/>
          <w:wBefore w:w="142" w:type="dxa"/>
          <w:wAfter w:w="142" w:type="dxa"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DD726F" w:rsidRDefault="00BD7BEB" w:rsidP="004D0D96">
            <w:pPr>
              <w:tabs>
                <w:tab w:val="left" w:pos="9923"/>
              </w:tabs>
              <w:spacing w:after="0"/>
              <w:ind w:left="-108" w:right="-25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DD726F" w:rsidRDefault="00BD7BEB" w:rsidP="004D0D96">
            <w:pPr>
              <w:tabs>
                <w:tab w:val="left" w:pos="9923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DD726F" w:rsidRDefault="00BD7BEB" w:rsidP="004D0D96">
            <w:pPr>
              <w:tabs>
                <w:tab w:val="left" w:pos="9923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DD726F" w:rsidRDefault="00BD7BEB" w:rsidP="004D0D96">
            <w:pPr>
              <w:tabs>
                <w:tab w:val="left" w:pos="9923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D0D96" w:rsidRPr="00DD7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DD7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DD726F" w:rsidRDefault="00BD7BEB" w:rsidP="004D0D96">
            <w:pPr>
              <w:tabs>
                <w:tab w:val="left" w:pos="9923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Удельный %</w:t>
            </w:r>
          </w:p>
        </w:tc>
      </w:tr>
      <w:tr w:rsidR="00A3125E" w:rsidRPr="00BD5811" w:rsidTr="004D0D96">
        <w:trPr>
          <w:gridBefore w:val="1"/>
          <w:gridAfter w:val="1"/>
          <w:wBefore w:w="142" w:type="dxa"/>
          <w:wAfter w:w="142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E" w:rsidRPr="00DD726F" w:rsidRDefault="00A3125E" w:rsidP="004D0D96">
            <w:pPr>
              <w:tabs>
                <w:tab w:val="left" w:pos="9923"/>
              </w:tabs>
              <w:spacing w:after="0"/>
              <w:ind w:left="-108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E" w:rsidRPr="00DD726F" w:rsidRDefault="00A3125E" w:rsidP="004D0D96">
            <w:pPr>
              <w:tabs>
                <w:tab w:val="left" w:pos="9923"/>
              </w:tabs>
              <w:spacing w:after="0"/>
              <w:ind w:right="-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E" w:rsidRPr="00DD726F" w:rsidRDefault="00A3125E" w:rsidP="004D0D96">
            <w:pPr>
              <w:tabs>
                <w:tab w:val="left" w:pos="9923"/>
              </w:tabs>
              <w:spacing w:after="0"/>
              <w:ind w:left="-250" w:right="-2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25E" w:rsidRPr="00DD726F" w:rsidRDefault="00304946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25E" w:rsidRPr="00DD726F" w:rsidRDefault="00ED35D9" w:rsidP="000D1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25E" w:rsidRPr="00BD5811" w:rsidTr="004D0D96">
        <w:trPr>
          <w:gridBefore w:val="1"/>
          <w:gridAfter w:val="1"/>
          <w:wBefore w:w="142" w:type="dxa"/>
          <w:wAfter w:w="142" w:type="dxa"/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E" w:rsidRPr="00DD726F" w:rsidRDefault="00A3125E" w:rsidP="004D0D96">
            <w:pPr>
              <w:tabs>
                <w:tab w:val="left" w:pos="9923"/>
              </w:tabs>
              <w:spacing w:after="0"/>
              <w:ind w:left="-108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E" w:rsidRPr="00DD726F" w:rsidRDefault="00A3125E" w:rsidP="004D0D96">
            <w:pPr>
              <w:tabs>
                <w:tab w:val="left" w:pos="9923"/>
              </w:tabs>
              <w:spacing w:after="0"/>
              <w:ind w:right="-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E" w:rsidRPr="00DD726F" w:rsidRDefault="00A3125E" w:rsidP="004D0D96">
            <w:pPr>
              <w:tabs>
                <w:tab w:val="left" w:pos="9923"/>
              </w:tabs>
              <w:spacing w:after="0"/>
              <w:ind w:left="-250" w:right="-2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5E" w:rsidRPr="00DD726F" w:rsidRDefault="00304946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269,37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25E" w:rsidRPr="00DD726F" w:rsidRDefault="000D1C6D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3125E" w:rsidRPr="00BD5811" w:rsidTr="004D0D96">
        <w:trPr>
          <w:gridBefore w:val="1"/>
          <w:gridAfter w:val="1"/>
          <w:wBefore w:w="142" w:type="dxa"/>
          <w:wAfter w:w="142" w:type="dxa"/>
          <w:trHeight w:val="8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E" w:rsidRPr="00DD726F" w:rsidRDefault="00A3125E" w:rsidP="004D0D96">
            <w:pPr>
              <w:tabs>
                <w:tab w:val="left" w:pos="9923"/>
              </w:tabs>
              <w:spacing w:after="0"/>
              <w:ind w:left="-108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E" w:rsidRPr="00DD726F" w:rsidRDefault="00A3125E" w:rsidP="004D0D96">
            <w:pPr>
              <w:tabs>
                <w:tab w:val="left" w:pos="9923"/>
              </w:tabs>
              <w:spacing w:after="0"/>
              <w:ind w:right="-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E" w:rsidRPr="00DD726F" w:rsidRDefault="00A3125E" w:rsidP="004D0D96">
            <w:pPr>
              <w:tabs>
                <w:tab w:val="left" w:pos="9923"/>
              </w:tabs>
              <w:spacing w:after="0"/>
              <w:ind w:left="-250" w:right="-2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5E" w:rsidRPr="00DD726F" w:rsidRDefault="000D1C6D" w:rsidP="00ED3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25E" w:rsidRPr="00DD726F" w:rsidRDefault="000D1C6D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125E" w:rsidRPr="00BD5811" w:rsidTr="004D0D96">
        <w:trPr>
          <w:gridBefore w:val="1"/>
          <w:gridAfter w:val="1"/>
          <w:wBefore w:w="142" w:type="dxa"/>
          <w:wAfter w:w="142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E" w:rsidRPr="00DD726F" w:rsidRDefault="00A3125E" w:rsidP="004D0D96">
            <w:pPr>
              <w:tabs>
                <w:tab w:val="left" w:pos="9923"/>
              </w:tabs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E" w:rsidRPr="00DD726F" w:rsidRDefault="00A3125E" w:rsidP="004D0D96">
            <w:pPr>
              <w:tabs>
                <w:tab w:val="left" w:pos="9923"/>
              </w:tabs>
              <w:spacing w:after="0"/>
              <w:ind w:right="-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5E" w:rsidRPr="00DD726F" w:rsidRDefault="00A3125E" w:rsidP="004D0D96">
            <w:pPr>
              <w:tabs>
                <w:tab w:val="left" w:pos="9923"/>
              </w:tabs>
              <w:spacing w:after="0"/>
              <w:ind w:left="-250" w:right="-27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5E" w:rsidRPr="00DD726F" w:rsidRDefault="000D1C6D" w:rsidP="00ED35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1160,49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5E" w:rsidRPr="00DD726F" w:rsidRDefault="00A3125E" w:rsidP="00BF57B9">
            <w:pPr>
              <w:tabs>
                <w:tab w:val="left" w:pos="9923"/>
              </w:tabs>
              <w:spacing w:after="0"/>
              <w:ind w:left="-250" w:right="-2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B0385" w:rsidRPr="00BD5811" w:rsidRDefault="00FB0385" w:rsidP="004D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41" w:rsidRDefault="00BD5811" w:rsidP="004D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C4041" w:rsidRDefault="00BD5811" w:rsidP="004D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43287" w:rsidRDefault="00143287" w:rsidP="00143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287" w:rsidRDefault="00E53D80" w:rsidP="00143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D8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82117" cy="2456390"/>
            <wp:effectExtent l="19050" t="0" r="23283" b="10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3D80" w:rsidRDefault="00E53D80" w:rsidP="00E5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</w:t>
      </w:r>
    </w:p>
    <w:p w:rsidR="00E53D80" w:rsidRDefault="00E53D80" w:rsidP="00143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D80" w:rsidRDefault="00E53D80" w:rsidP="00143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D80" w:rsidRDefault="00E53D80" w:rsidP="00143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287" w:rsidRDefault="00143287" w:rsidP="00143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Вывод.</w:t>
      </w:r>
    </w:p>
    <w:p w:rsidR="00356CD8" w:rsidRDefault="00143287" w:rsidP="0014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сложившейся экономии за 2009-2012годы можно сделать вывод, что требования ФЗ-261выполнены по </w:t>
      </w:r>
      <w:r w:rsidR="003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энергоресурсам: </w:t>
      </w:r>
      <w:r w:rsidR="00E53D8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плане </w:t>
      </w:r>
      <w:r w:rsidR="00E5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14,53 </w:t>
      </w:r>
      <w:proofErr w:type="spellStart"/>
      <w:r w:rsidR="00E53D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53D8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E53D80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proofErr w:type="spellEnd"/>
      <w:r w:rsidR="00E53D80">
        <w:rPr>
          <w:rFonts w:ascii="Times New Roman" w:eastAsia="Times New Roman" w:hAnsi="Times New Roman" w:cs="Times New Roman"/>
          <w:sz w:val="28"/>
          <w:szCs w:val="28"/>
          <w:lang w:eastAsia="ru-RU"/>
        </w:rPr>
        <w:t>*ч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 составляет </w:t>
      </w:r>
      <w:r w:rsidR="00E53D80">
        <w:rPr>
          <w:rFonts w:ascii="Times New Roman" w:eastAsia="Times New Roman" w:hAnsi="Times New Roman" w:cs="Times New Roman"/>
          <w:sz w:val="28"/>
          <w:szCs w:val="28"/>
          <w:lang w:eastAsia="ru-RU"/>
        </w:rPr>
        <w:t>22,42</w:t>
      </w:r>
      <w:r w:rsidR="00E53D80" w:rsidRPr="00E5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3D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тыс.кВт</w:t>
      </w:r>
      <w:proofErr w:type="spellEnd"/>
      <w:r w:rsidR="00E53D80">
        <w:rPr>
          <w:rFonts w:ascii="Times New Roman" w:eastAsia="Times New Roman" w:hAnsi="Times New Roman" w:cs="Times New Roman"/>
          <w:sz w:val="28"/>
          <w:szCs w:val="28"/>
          <w:lang w:eastAsia="ru-RU"/>
        </w:rPr>
        <w:t>*ч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</w:t>
      </w:r>
      <w:r w:rsidR="00356C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воде  при плане </w:t>
      </w:r>
      <w:r w:rsidR="00E53D80">
        <w:rPr>
          <w:rFonts w:ascii="Times New Roman" w:eastAsia="Times New Roman" w:hAnsi="Times New Roman" w:cs="Times New Roman"/>
          <w:sz w:val="28"/>
          <w:szCs w:val="28"/>
          <w:lang w:eastAsia="ru-RU"/>
        </w:rPr>
        <w:t>901,0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м3, факт составляет </w:t>
      </w:r>
      <w:r w:rsidR="00E53D80">
        <w:rPr>
          <w:rFonts w:ascii="Times New Roman" w:eastAsia="Times New Roman" w:hAnsi="Times New Roman" w:cs="Times New Roman"/>
          <w:sz w:val="28"/>
          <w:szCs w:val="28"/>
          <w:lang w:eastAsia="ru-RU"/>
        </w:rPr>
        <w:t>3615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м3 (рис.</w:t>
      </w:r>
      <w:r w:rsidR="00356C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CD8" w:rsidRPr="0035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53D80" w:rsidRPr="003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теплоносителю </w:t>
      </w:r>
      <w:r w:rsidR="003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156,5 Гкал, факт составляет 345 Гкал. (рис.2) </w:t>
      </w:r>
      <w:r w:rsidRPr="003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D0D" w:rsidRDefault="00143287" w:rsidP="0014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наглядно видно на </w:t>
      </w:r>
      <w:r w:rsidRPr="00356C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графиках (рис.2,3,4).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287" w:rsidRDefault="00143287" w:rsidP="0014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энергосберегающие </w:t>
      </w:r>
      <w:r w:rsidR="0020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должны быть направлены </w:t>
      </w:r>
      <w:r w:rsidR="0035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дополнительное получение экономии топливно-энергетических ресурсов и бюджета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4458" w:rsidRDefault="00AC4458" w:rsidP="0014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87" w:rsidRDefault="00435569" w:rsidP="0014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000" cy="2880000"/>
            <wp:effectExtent l="19050" t="0" r="1410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3287" w:rsidRDefault="00143287" w:rsidP="0014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87" w:rsidRDefault="00143287" w:rsidP="00143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</w:t>
      </w:r>
    </w:p>
    <w:p w:rsidR="00143287" w:rsidRDefault="00435569" w:rsidP="00143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000" cy="2880000"/>
            <wp:effectExtent l="19050" t="0" r="1410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3287" w:rsidRDefault="00143287" w:rsidP="0014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87" w:rsidRDefault="00143287" w:rsidP="00143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3</w:t>
      </w:r>
    </w:p>
    <w:p w:rsidR="00435569" w:rsidRDefault="00435569" w:rsidP="00143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569" w:rsidRDefault="00435569" w:rsidP="00143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569" w:rsidRDefault="00435569" w:rsidP="00143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000" cy="2880000"/>
            <wp:effectExtent l="19050" t="0" r="1410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43287" w:rsidRDefault="00143287" w:rsidP="00143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87" w:rsidRDefault="00435569" w:rsidP="00143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32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исунок 4</w:t>
      </w:r>
    </w:p>
    <w:p w:rsidR="00143287" w:rsidRPr="00B161EA" w:rsidRDefault="00143287" w:rsidP="0014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41" w:rsidRDefault="00FC4041" w:rsidP="004D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23" w:rsidRPr="00BD5811" w:rsidRDefault="00FC4041" w:rsidP="004D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ситуации, когда энергоресурсы формируют значительную часть затрат бюджета,</w:t>
      </w:r>
      <w:r w:rsidR="0023253F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необходимость в энергосбережении и повышении энергетической эффективности зданий, и как следствие, в выработке алгоритма эффективных действий по энергосбережению и повышению энергетической эффективности в сравнении с предыдущими годами</w:t>
      </w:r>
      <w:r w:rsidR="00F47781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использования энергоресурсов.</w:t>
      </w:r>
    </w:p>
    <w:p w:rsidR="00181FE0" w:rsidRPr="00BD5811" w:rsidRDefault="00220223" w:rsidP="004D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энергосбережения в </w:t>
      </w:r>
      <w:r w:rsidR="00280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обеспечить только программно-целевым методом. Наибольший и быстрый эффект могут дать мероприятия по установке современных и автоматизированных систем </w:t>
      </w:r>
      <w:r w:rsidR="00181FE0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снабжения. </w:t>
      </w:r>
    </w:p>
    <w:p w:rsidR="000A6EEB" w:rsidRPr="00BD5811" w:rsidRDefault="00220223" w:rsidP="00FC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тем, данные мероприятия необходимо проводить параллельно с подготовкой обслуживающего персонала или передач</w:t>
      </w:r>
      <w:r w:rsid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на обслуживание </w:t>
      </w:r>
      <w:proofErr w:type="spellStart"/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энергосервисным</w:t>
      </w:r>
      <w:proofErr w:type="spellEnd"/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организациям.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надлежащей эксплуатации дорогостоящее оборудование будет выходить из строя, что </w:t>
      </w:r>
      <w:r w:rsidR="00E401B2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потребует дополнительных бюджетных 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средств. </w:t>
      </w:r>
    </w:p>
    <w:p w:rsidR="00220223" w:rsidRPr="00BD5811" w:rsidRDefault="00220223" w:rsidP="004D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по повышению </w:t>
      </w:r>
      <w:proofErr w:type="spellStart"/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</w:t>
      </w:r>
      <w:r w:rsidR="00B525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Детского сада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постоянный характер, а не ограничиваться отдельными, разрозненными </w:t>
      </w:r>
      <w:r w:rsidR="00E401B2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организационными и техническими </w:t>
      </w:r>
      <w:r w:rsidR="000A6EEB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мероприятиями. </w:t>
      </w:r>
    </w:p>
    <w:p w:rsidR="00220223" w:rsidRPr="00BD5811" w:rsidRDefault="00C94E9B" w:rsidP="0022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20223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</w:t>
      </w:r>
      <w:r w:rsidR="00B73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220223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4C3E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20223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F537D7" w:rsidRDefault="009956AB" w:rsidP="008C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51B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C551B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6EF4" w:rsidRPr="00BD5811" w:rsidRDefault="00796EF4" w:rsidP="008C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D9" w:rsidRDefault="00776D79" w:rsidP="0079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5D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6EF4" w:rsidRPr="00796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расходов бюджета</w:t>
      </w:r>
      <w:r w:rsidR="003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="00356CD8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</w:t>
      </w:r>
      <w:r w:rsidR="00796EF4" w:rsidRPr="0079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требление энергоресурсов за </w:t>
      </w:r>
      <w:proofErr w:type="spellStart"/>
      <w:r w:rsidR="00796EF4" w:rsidRPr="00796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spellEnd"/>
      <w:r w:rsidR="00796EF4" w:rsidRPr="0079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рационального использования всех энергетических ресурсов и повышения эффективности их использования.</w:t>
      </w:r>
    </w:p>
    <w:p w:rsidR="00F537D7" w:rsidRPr="00BD5811" w:rsidRDefault="00F537D7" w:rsidP="0079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811">
        <w:rPr>
          <w:rFonts w:ascii="Times New Roman" w:hAnsi="Times New Roman" w:cs="Times New Roman"/>
          <w:sz w:val="28"/>
          <w:szCs w:val="28"/>
        </w:rPr>
        <w:t>- создание экономических и организационных условий для эффективного использования энергоресурсов;</w:t>
      </w:r>
    </w:p>
    <w:p w:rsidR="00F42A4C" w:rsidRDefault="00F42A4C" w:rsidP="0074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C3E" w:rsidRDefault="00C94E9B" w:rsidP="0074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44C3E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Задачи </w:t>
      </w:r>
      <w:r w:rsidR="008C551B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44C3E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796EF4" w:rsidRPr="00BD5811" w:rsidRDefault="00796EF4" w:rsidP="0074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EF4" w:rsidRDefault="00830589" w:rsidP="008C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8C551B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796EF4" w:rsidRDefault="00796EF4" w:rsidP="008C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1B" w:rsidRPr="00BD5811" w:rsidRDefault="00830589" w:rsidP="008C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удельных показателей электрической энергии, тепловой энергии и воды;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1D4F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2FB4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2FB4" w:rsidRPr="00BD5811">
        <w:rPr>
          <w:rFonts w:ascii="Times New Roman" w:hAnsi="Times New Roman" w:cs="Times New Roman"/>
          <w:sz w:val="28"/>
          <w:szCs w:val="28"/>
        </w:rPr>
        <w:t>нижение потребления ТЭР</w:t>
      </w:r>
      <w:r w:rsidR="00796EF4">
        <w:rPr>
          <w:rFonts w:ascii="Times New Roman" w:hAnsi="Times New Roman" w:cs="Times New Roman"/>
          <w:sz w:val="28"/>
          <w:szCs w:val="28"/>
        </w:rPr>
        <w:t xml:space="preserve"> и воды и связанных с этим затрат не менее чем на 15%</w:t>
      </w:r>
      <w:r w:rsidR="00112FB4" w:rsidRPr="00BD5811">
        <w:rPr>
          <w:rFonts w:ascii="Times New Roman" w:hAnsi="Times New Roman" w:cs="Times New Roman"/>
          <w:sz w:val="28"/>
          <w:szCs w:val="28"/>
        </w:rPr>
        <w:t xml:space="preserve"> </w:t>
      </w:r>
      <w:r w:rsidR="008C551B" w:rsidRPr="00BD5811">
        <w:rPr>
          <w:rFonts w:ascii="Times New Roman" w:hAnsi="Times New Roman" w:cs="Times New Roman"/>
          <w:sz w:val="28"/>
          <w:szCs w:val="28"/>
        </w:rPr>
        <w:t xml:space="preserve">к 2015 г. </w:t>
      </w:r>
      <w:r w:rsidR="00112FB4" w:rsidRPr="00BD5811">
        <w:rPr>
          <w:rFonts w:ascii="Times New Roman" w:hAnsi="Times New Roman" w:cs="Times New Roman"/>
          <w:sz w:val="28"/>
          <w:szCs w:val="28"/>
        </w:rPr>
        <w:t>по каждому энергоресурсу;</w:t>
      </w:r>
    </w:p>
    <w:p w:rsidR="00830589" w:rsidRPr="00BD5811" w:rsidRDefault="00830589" w:rsidP="008C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551B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proofErr w:type="spellStart"/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 w:rsidR="00B5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и технологий в здани</w:t>
      </w:r>
      <w:r w:rsidR="0079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80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589" w:rsidRPr="00BD5811" w:rsidRDefault="00830589" w:rsidP="008C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компетентности работников </w:t>
      </w:r>
      <w:r w:rsidR="00F40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эффективного использования энергетических ресурсов</w:t>
      </w:r>
      <w:r w:rsidR="00796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6AB" w:rsidRPr="00BD5811" w:rsidRDefault="009956AB" w:rsidP="008C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C3E" w:rsidRPr="00BD5811" w:rsidRDefault="00C94E9B" w:rsidP="00744C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20223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C3E" w:rsidRPr="00BD5811">
        <w:rPr>
          <w:rFonts w:ascii="Times New Roman" w:hAnsi="Times New Roman" w:cs="Times New Roman"/>
          <w:b/>
          <w:sz w:val="28"/>
          <w:szCs w:val="28"/>
        </w:rPr>
        <w:t>Целевые показатели в области энергосбережения и повышения энергетической эффективности</w:t>
      </w:r>
      <w:r w:rsidR="003A1D84" w:rsidRPr="00BD581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744C3E" w:rsidRPr="00BD5811">
        <w:rPr>
          <w:rFonts w:ascii="Times New Roman" w:hAnsi="Times New Roman" w:cs="Times New Roman"/>
          <w:b/>
          <w:sz w:val="28"/>
          <w:szCs w:val="28"/>
        </w:rPr>
        <w:t>.</w:t>
      </w:r>
    </w:p>
    <w:p w:rsidR="00E7337E" w:rsidRPr="00BD5811" w:rsidRDefault="00E7337E" w:rsidP="0051317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811">
        <w:rPr>
          <w:rFonts w:ascii="Times New Roman" w:hAnsi="Times New Roman" w:cs="Times New Roman"/>
          <w:sz w:val="28"/>
          <w:szCs w:val="28"/>
        </w:rPr>
        <w:t xml:space="preserve">Номенклатура целевых показателей в области энергосбережения и повышения энергетической эффективности настоящей программы сформирована на основании п.3 Постановления Правительства Российской Федерации «О требованиях к региональным и муниципальным программам в области энергосбережения и повышения энергетической эффективности» №1225 от 31 декабря </w:t>
      </w:r>
      <w:r w:rsidR="00D24BF3" w:rsidRPr="00BD5811">
        <w:rPr>
          <w:rFonts w:ascii="Times New Roman" w:hAnsi="Times New Roman" w:cs="Times New Roman"/>
          <w:sz w:val="28"/>
          <w:szCs w:val="28"/>
        </w:rPr>
        <w:t>2010</w:t>
      </w:r>
      <w:r w:rsidRPr="00BD58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1D84" w:rsidRPr="00BD5811" w:rsidRDefault="003A1D84" w:rsidP="0051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целевым показателем (индикатором) по оценке эффективности реализации Программы является удельное потреблени</w:t>
      </w:r>
      <w:r w:rsidR="00FB34B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энергоресурсов в здани</w:t>
      </w:r>
      <w:r w:rsidR="00FB34B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(электроэнергии, тепло</w:t>
      </w:r>
      <w:r w:rsidR="00FB34B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энергии, воды)</w:t>
      </w:r>
    </w:p>
    <w:p w:rsidR="00F41950" w:rsidRDefault="00F41950" w:rsidP="000D18CE">
      <w:pPr>
        <w:pStyle w:val="a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</w:pPr>
    </w:p>
    <w:p w:rsidR="000753DD" w:rsidRDefault="000753DD" w:rsidP="000D18CE">
      <w:pPr>
        <w:pStyle w:val="a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</w:pPr>
    </w:p>
    <w:p w:rsidR="000D18CE" w:rsidRPr="00BD5811" w:rsidRDefault="000D18CE" w:rsidP="000D18CE">
      <w:pPr>
        <w:pStyle w:val="a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4.1.</w:t>
      </w:r>
      <w:r w:rsidR="00513173" w:rsidRPr="00BD5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5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Индикаторы достижения </w:t>
      </w:r>
      <w:r w:rsidR="00513173" w:rsidRPr="00BD5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</w:t>
      </w:r>
      <w:r w:rsidRPr="00BD5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34B3" w:rsidRPr="00BD5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D5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  <w:r w:rsidR="00112FB4" w:rsidRPr="00BD5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13173" w:rsidRPr="00BD5811" w:rsidRDefault="00513173" w:rsidP="000D18CE">
      <w:pPr>
        <w:pStyle w:val="a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8CE" w:rsidRPr="00BD5811" w:rsidRDefault="000D18CE" w:rsidP="000D18CE">
      <w:pPr>
        <w:pStyle w:val="a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</w:t>
      </w:r>
      <w:r w:rsidR="00FB0385" w:rsidRPr="00BD5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ица </w:t>
      </w:r>
      <w:r w:rsidR="004E0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B0385" w:rsidRPr="00BD5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968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23"/>
        <w:gridCol w:w="1166"/>
        <w:gridCol w:w="1351"/>
        <w:gridCol w:w="1134"/>
        <w:gridCol w:w="1205"/>
        <w:gridCol w:w="1063"/>
        <w:gridCol w:w="1275"/>
      </w:tblGrid>
      <w:tr w:rsidR="006A4F8C" w:rsidRPr="00BD5811" w:rsidTr="00FB0385">
        <w:tc>
          <w:tcPr>
            <w:tcW w:w="56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18CE" w:rsidRPr="00DD726F" w:rsidRDefault="000D18CE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18CE" w:rsidRPr="00DD726F" w:rsidRDefault="000D18CE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индикаторов цели программы</w:t>
            </w:r>
          </w:p>
        </w:tc>
        <w:tc>
          <w:tcPr>
            <w:tcW w:w="1166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18CE" w:rsidRPr="00DD726F" w:rsidRDefault="000D18CE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28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18CE" w:rsidRPr="00DD726F" w:rsidRDefault="000D18CE" w:rsidP="008778A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индикаторов целей программы (экономия не менее 3% ежегодно и не менее 15% к 2015 году от потребления энергоресурсов в </w:t>
            </w:r>
            <w:r w:rsidR="00D24BF3"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78AC"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</w:tc>
      </w:tr>
      <w:tr w:rsidR="00A3125E" w:rsidRPr="00BD5811" w:rsidTr="00A3125E">
        <w:tc>
          <w:tcPr>
            <w:tcW w:w="567" w:type="dxa"/>
            <w:vMerge/>
            <w:vAlign w:val="center"/>
            <w:hideMark/>
          </w:tcPr>
          <w:p w:rsidR="00A3125E" w:rsidRPr="00DD726F" w:rsidRDefault="00A3125E" w:rsidP="002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25E" w:rsidRPr="00DD726F" w:rsidRDefault="00A3125E" w:rsidP="002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25E" w:rsidRPr="00DD726F" w:rsidRDefault="00A3125E" w:rsidP="002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25E" w:rsidRPr="00DD726F" w:rsidRDefault="00A3125E" w:rsidP="00E01C1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25E" w:rsidRPr="00DD726F" w:rsidRDefault="00A3125E" w:rsidP="00E01C1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25E" w:rsidRPr="00DD726F" w:rsidRDefault="00A3125E" w:rsidP="00E01C1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6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25E" w:rsidRPr="00DD726F" w:rsidRDefault="00A3125E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25E" w:rsidRPr="00DD726F" w:rsidRDefault="00A3125E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0D18CE" w:rsidRPr="00BD5811" w:rsidTr="00FB0385">
        <w:tc>
          <w:tcPr>
            <w:tcW w:w="9684" w:type="dxa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18CE" w:rsidRPr="00DD726F" w:rsidRDefault="000D18CE" w:rsidP="00225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Экономия электрической энергии:</w:t>
            </w:r>
          </w:p>
        </w:tc>
      </w:tr>
      <w:tr w:rsidR="00A3125E" w:rsidRPr="00BD5811" w:rsidTr="00A3125E">
        <w:tc>
          <w:tcPr>
            <w:tcW w:w="56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25E" w:rsidRPr="00DD726F" w:rsidRDefault="00A3125E" w:rsidP="00E01C12">
            <w:pPr>
              <w:spacing w:before="7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25E" w:rsidRPr="00DD726F" w:rsidRDefault="00A3125E" w:rsidP="00E01C12">
            <w:pPr>
              <w:spacing w:before="7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6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125E" w:rsidRPr="00DD726F" w:rsidRDefault="00A3125E" w:rsidP="00796EF4">
            <w:pPr>
              <w:spacing w:before="7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="00796EF4"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3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125E" w:rsidRPr="00DD726F" w:rsidRDefault="00280FA9" w:rsidP="00E01C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125E" w:rsidRPr="00DD726F" w:rsidRDefault="00280FA9" w:rsidP="007C4D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125E" w:rsidRPr="00DD726F" w:rsidRDefault="00280FA9" w:rsidP="00E01C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125E" w:rsidRPr="00DD726F" w:rsidRDefault="00280FA9" w:rsidP="00E01C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125E" w:rsidRPr="00DD726F" w:rsidRDefault="00280FA9" w:rsidP="00E01C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80FA9" w:rsidRPr="00BD5811" w:rsidTr="00A3125E">
        <w:tc>
          <w:tcPr>
            <w:tcW w:w="567" w:type="dxa"/>
            <w:vMerge/>
            <w:vAlign w:val="center"/>
            <w:hideMark/>
          </w:tcPr>
          <w:p w:rsidR="00280FA9" w:rsidRPr="00DD726F" w:rsidRDefault="00280FA9" w:rsidP="002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DD726F" w:rsidRDefault="00280FA9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стоимостном выражении </w:t>
            </w:r>
          </w:p>
        </w:tc>
        <w:tc>
          <w:tcPr>
            <w:tcW w:w="11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FA9" w:rsidRPr="00DD726F" w:rsidRDefault="00280FA9" w:rsidP="00E01C1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FA9" w:rsidRPr="00DD726F" w:rsidRDefault="00280FA9" w:rsidP="006871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9,65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280FA9" w:rsidP="006871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11,09</w:t>
            </w: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280FA9" w:rsidP="008778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10,49</w:t>
            </w:r>
          </w:p>
        </w:tc>
        <w:tc>
          <w:tcPr>
            <w:tcW w:w="10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280FA9" w:rsidP="008778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11,37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280FA9" w:rsidP="00084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280FA9" w:rsidRPr="00BD5811" w:rsidTr="00FB0385">
        <w:tc>
          <w:tcPr>
            <w:tcW w:w="9684" w:type="dxa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DD726F" w:rsidRDefault="00280FA9" w:rsidP="00225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0FA9" w:rsidRPr="00DD726F" w:rsidRDefault="00280FA9" w:rsidP="00225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Экономия тепловой энергии:</w:t>
            </w:r>
          </w:p>
        </w:tc>
      </w:tr>
      <w:tr w:rsidR="00280FA9" w:rsidRPr="00BD5811" w:rsidTr="00A3125E">
        <w:tc>
          <w:tcPr>
            <w:tcW w:w="56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DD726F" w:rsidRDefault="00280FA9" w:rsidP="00E01C12">
            <w:pPr>
              <w:spacing w:before="7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635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color w:val="373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DD726F" w:rsidRDefault="00280FA9" w:rsidP="00E01C12">
            <w:pPr>
              <w:spacing w:before="7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FA9" w:rsidRPr="00DD726F" w:rsidRDefault="00280FA9" w:rsidP="00E01C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280FA9" w:rsidP="00A3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280FA9" w:rsidP="00A3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280FA9" w:rsidP="00A3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0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280FA9" w:rsidP="00A3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280FA9" w:rsidP="00A3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280FA9" w:rsidRPr="00BD5811" w:rsidTr="008778AC">
        <w:tc>
          <w:tcPr>
            <w:tcW w:w="567" w:type="dxa"/>
            <w:vMerge/>
            <w:vAlign w:val="center"/>
            <w:hideMark/>
          </w:tcPr>
          <w:p w:rsidR="00280FA9" w:rsidRPr="00BD5811" w:rsidRDefault="00280FA9" w:rsidP="002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635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2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DD726F" w:rsidRDefault="00280FA9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стоимостном выражении</w:t>
            </w:r>
          </w:p>
        </w:tc>
        <w:tc>
          <w:tcPr>
            <w:tcW w:w="11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FA9" w:rsidRPr="00DD726F" w:rsidRDefault="00280FA9" w:rsidP="00E01C1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356CD8" w:rsidP="00877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31,43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356CD8" w:rsidP="00877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356CD8" w:rsidP="00877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33,69</w:t>
            </w:r>
          </w:p>
        </w:tc>
        <w:tc>
          <w:tcPr>
            <w:tcW w:w="10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356CD8" w:rsidP="00877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36,47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356CD8" w:rsidP="00877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39,48</w:t>
            </w:r>
          </w:p>
        </w:tc>
      </w:tr>
      <w:tr w:rsidR="00280FA9" w:rsidRPr="00BD5811" w:rsidTr="00FB0385">
        <w:tc>
          <w:tcPr>
            <w:tcW w:w="9684" w:type="dxa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DD726F" w:rsidRDefault="00280FA9" w:rsidP="00225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Экономия воды:</w:t>
            </w:r>
          </w:p>
        </w:tc>
      </w:tr>
      <w:tr w:rsidR="00280FA9" w:rsidRPr="00BD5811" w:rsidTr="00597098">
        <w:tc>
          <w:tcPr>
            <w:tcW w:w="56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BD5811" w:rsidRDefault="00280FA9" w:rsidP="00E01C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635"/>
                <w:sz w:val="28"/>
                <w:szCs w:val="28"/>
                <w:lang w:eastAsia="ru-RU"/>
              </w:rPr>
            </w:pPr>
            <w:r w:rsidRPr="00BD5811">
              <w:rPr>
                <w:rFonts w:ascii="Times New Roman" w:eastAsia="Times New Roman" w:hAnsi="Times New Roman" w:cs="Times New Roman"/>
                <w:color w:val="37363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DD726F" w:rsidRDefault="00280FA9" w:rsidP="00E01C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FA9" w:rsidRPr="00DD726F" w:rsidRDefault="00280FA9" w:rsidP="00E01C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280FA9" w:rsidP="00A3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280FA9" w:rsidP="0059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280FA9" w:rsidP="0059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0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280FA9" w:rsidP="0059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280FA9" w:rsidP="00597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</w:tr>
      <w:tr w:rsidR="00280FA9" w:rsidRPr="00BD5811" w:rsidTr="008778AC">
        <w:tc>
          <w:tcPr>
            <w:tcW w:w="567" w:type="dxa"/>
            <w:vMerge/>
            <w:vAlign w:val="center"/>
            <w:hideMark/>
          </w:tcPr>
          <w:p w:rsidR="00280FA9" w:rsidRPr="00BD5811" w:rsidRDefault="00280FA9" w:rsidP="002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635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2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DD726F" w:rsidRDefault="00280FA9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стоимостном выражении</w:t>
            </w:r>
          </w:p>
        </w:tc>
        <w:tc>
          <w:tcPr>
            <w:tcW w:w="11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FA9" w:rsidRPr="00DD726F" w:rsidRDefault="00280FA9" w:rsidP="00E01C1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280FA9" w:rsidP="00877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280FA9" w:rsidP="00877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2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9D1410" w:rsidP="00877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10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9D1410" w:rsidP="00877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11,49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FA9" w:rsidRPr="00DD726F" w:rsidRDefault="009D1410" w:rsidP="00877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</w:tbl>
    <w:p w:rsidR="0023277F" w:rsidRPr="00BD5811" w:rsidRDefault="0023277F" w:rsidP="00F419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041" w:rsidRDefault="00FC4041" w:rsidP="00F419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950" w:rsidRPr="00BD5811" w:rsidRDefault="00796EF4" w:rsidP="00F419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D18CE" w:rsidRPr="00BD5811">
        <w:rPr>
          <w:rFonts w:ascii="Times New Roman" w:hAnsi="Times New Roman" w:cs="Times New Roman"/>
          <w:b/>
          <w:sz w:val="28"/>
          <w:szCs w:val="28"/>
        </w:rPr>
        <w:t>.2.</w:t>
      </w:r>
      <w:r w:rsidR="00FB34B3" w:rsidRPr="00BD58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Фактическая и п</w:t>
      </w:r>
      <w:r w:rsidR="00B328A5" w:rsidRPr="00BD5811">
        <w:rPr>
          <w:rFonts w:ascii="Times New Roman" w:hAnsi="Times New Roman" w:cs="Times New Roman"/>
          <w:b/>
          <w:sz w:val="28"/>
          <w:szCs w:val="28"/>
        </w:rPr>
        <w:t>ланируемая э</w:t>
      </w:r>
      <w:r w:rsidR="000D18CE" w:rsidRPr="00BD5811">
        <w:rPr>
          <w:rFonts w:ascii="Times New Roman" w:hAnsi="Times New Roman" w:cs="Times New Roman"/>
          <w:b/>
          <w:sz w:val="28"/>
          <w:szCs w:val="28"/>
        </w:rPr>
        <w:t xml:space="preserve">кономия энергетических ресурсов в разрезе мероприятий </w:t>
      </w:r>
      <w:r w:rsidR="00FB34B3" w:rsidRPr="00BD5811">
        <w:rPr>
          <w:rFonts w:ascii="Times New Roman" w:hAnsi="Times New Roman" w:cs="Times New Roman"/>
          <w:b/>
          <w:sz w:val="28"/>
          <w:szCs w:val="28"/>
        </w:rPr>
        <w:t>П</w:t>
      </w:r>
      <w:r w:rsidR="000D18CE" w:rsidRPr="00BD581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D18CE" w:rsidRPr="00BD5811" w:rsidRDefault="000D18CE" w:rsidP="00F41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635"/>
          <w:sz w:val="28"/>
          <w:szCs w:val="28"/>
          <w:lang w:eastAsia="ru-RU"/>
        </w:rPr>
      </w:pPr>
    </w:p>
    <w:p w:rsidR="00513173" w:rsidRDefault="00513173" w:rsidP="0051317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Экономия энергетических ресурсов в</w:t>
      </w:r>
      <w:r w:rsidR="00796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натуральных показателях</w:t>
      </w:r>
      <w:r w:rsidRPr="00BD5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BD5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разрезе внедрения мероприятий</w:t>
      </w:r>
      <w:r w:rsidR="008E2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1)</w:t>
      </w:r>
      <w:r w:rsidRPr="00BD5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34B3" w:rsidRPr="00BD5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D5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  <w:r w:rsidR="00AC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сада</w:t>
      </w:r>
      <w:r w:rsidR="00425166" w:rsidRPr="00BD5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потребления электроэнергии</w:t>
      </w:r>
      <w:r w:rsidR="00796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отражена в табл.</w:t>
      </w:r>
      <w:r w:rsidR="004E0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25166" w:rsidRPr="00BD5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0E97" w:rsidRDefault="00E00E97" w:rsidP="005131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F4" w:rsidRPr="00BD5811" w:rsidRDefault="003C7AAB" w:rsidP="005131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4E01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19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398"/>
        <w:gridCol w:w="762"/>
        <w:gridCol w:w="744"/>
        <w:gridCol w:w="803"/>
        <w:gridCol w:w="803"/>
        <w:gridCol w:w="803"/>
        <w:gridCol w:w="803"/>
        <w:gridCol w:w="919"/>
      </w:tblGrid>
      <w:tr w:rsidR="004E01B1" w:rsidRPr="00C84CDA" w:rsidTr="00F3235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1B1" w:rsidRPr="00DD726F" w:rsidRDefault="004E01B1" w:rsidP="007568D2">
            <w:pPr>
              <w:spacing w:before="7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1B1" w:rsidRPr="00DD726F" w:rsidRDefault="004E01B1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экономия энергетических ресурсов (в натуральном и денежном выражении)</w:t>
            </w:r>
          </w:p>
        </w:tc>
      </w:tr>
      <w:tr w:rsidR="00B161EA" w:rsidRPr="00C84CDA" w:rsidTr="00F32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B1" w:rsidRPr="00DD726F" w:rsidRDefault="004E01B1" w:rsidP="0075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1B1" w:rsidRPr="00DD726F" w:rsidRDefault="004E01B1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1B1" w:rsidRPr="00DD726F" w:rsidRDefault="004E01B1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1B1" w:rsidRPr="00DD726F" w:rsidRDefault="004E01B1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1B1" w:rsidRPr="00DD726F" w:rsidRDefault="004E01B1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1B1" w:rsidRPr="00DD726F" w:rsidRDefault="004E01B1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1B1" w:rsidRPr="00DD726F" w:rsidRDefault="004E01B1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1B1" w:rsidRPr="00DD726F" w:rsidRDefault="004E01B1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D1410" w:rsidRPr="00C84CDA" w:rsidTr="00F3235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756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</w:t>
            </w:r>
            <w:proofErr w:type="spellEnd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410" w:rsidRPr="00DD726F" w:rsidRDefault="009D1410" w:rsidP="00687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410" w:rsidRPr="00DD726F" w:rsidRDefault="009D1410" w:rsidP="00687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410" w:rsidRPr="00DD726F" w:rsidRDefault="009D1410" w:rsidP="00687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410" w:rsidRPr="00DD726F" w:rsidRDefault="009D1410" w:rsidP="00687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410" w:rsidRPr="00DD726F" w:rsidRDefault="009D1410" w:rsidP="00687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410" w:rsidRPr="007B2B14" w:rsidRDefault="009D1410" w:rsidP="007B2B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9D1410" w:rsidRPr="00C84CDA" w:rsidTr="00F32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10" w:rsidRPr="00DD726F" w:rsidRDefault="009D1410" w:rsidP="0075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Вт.ч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7B2B14" w:rsidRDefault="009D1410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7B2B14" w:rsidRDefault="009D1410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9D1410" w:rsidP="009D14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E00E97" w:rsidP="009D7A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E00E97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E00E97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46,95</w:t>
            </w:r>
          </w:p>
        </w:tc>
      </w:tr>
      <w:tr w:rsidR="009D1410" w:rsidRPr="00C84CDA" w:rsidTr="00F32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10" w:rsidRPr="00DD726F" w:rsidRDefault="009D1410" w:rsidP="0075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9D1410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E00E97" w:rsidP="009D7A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E00E97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E00E97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182,15</w:t>
            </w:r>
          </w:p>
        </w:tc>
      </w:tr>
      <w:tr w:rsidR="009D1410" w:rsidRPr="00C84CDA" w:rsidTr="00F3235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756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410" w:rsidRPr="00DD726F" w:rsidRDefault="009D1410" w:rsidP="00687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410" w:rsidRPr="00DD726F" w:rsidRDefault="009D1410" w:rsidP="00687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410" w:rsidRPr="009D1410" w:rsidRDefault="009D1410" w:rsidP="00687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10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410" w:rsidRPr="009D1410" w:rsidRDefault="009D1410" w:rsidP="00687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10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410" w:rsidRPr="009D1410" w:rsidRDefault="009D1410" w:rsidP="00687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10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9D1410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</w:tr>
      <w:tr w:rsidR="009D1410" w:rsidRPr="00C84CDA" w:rsidTr="00F32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10" w:rsidRPr="00DD726F" w:rsidRDefault="009D1410" w:rsidP="0075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9D1410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E00E97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E00E97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E00E97" w:rsidP="00AB4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9D1410" w:rsidRPr="00C84CDA" w:rsidTr="00F32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10" w:rsidRPr="00DD726F" w:rsidRDefault="009D1410" w:rsidP="0075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9D1410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E00E97" w:rsidP="0078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E00E97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E00E97" w:rsidP="00AB4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</w:t>
            </w:r>
          </w:p>
        </w:tc>
      </w:tr>
      <w:tr w:rsidR="009D1410" w:rsidRPr="00C84CDA" w:rsidTr="00F3235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756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410" w:rsidRPr="00DD726F" w:rsidRDefault="009D1410" w:rsidP="00687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410" w:rsidRPr="00DD726F" w:rsidRDefault="009D1410" w:rsidP="00687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410" w:rsidRPr="009D1410" w:rsidRDefault="009D1410" w:rsidP="00687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10"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410" w:rsidRPr="009D1410" w:rsidRDefault="009D1410" w:rsidP="00687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10"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410" w:rsidRPr="009D1410" w:rsidRDefault="009D1410" w:rsidP="00687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10"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9D1410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901,0</w:t>
            </w:r>
          </w:p>
        </w:tc>
      </w:tr>
      <w:tr w:rsidR="009D1410" w:rsidRPr="00C84CDA" w:rsidTr="00F32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10" w:rsidRPr="00DD726F" w:rsidRDefault="009D1410" w:rsidP="0075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9D1410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E00E97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F772C8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F772C8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3615</w:t>
            </w:r>
          </w:p>
        </w:tc>
      </w:tr>
      <w:tr w:rsidR="009D1410" w:rsidRPr="00C84CDA" w:rsidTr="00F32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10" w:rsidRPr="00DD726F" w:rsidRDefault="009D1410" w:rsidP="0075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7568D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DD726F" w:rsidRDefault="009D1410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9D1410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E00E97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F772C8" w:rsidP="00B72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410" w:rsidRPr="009D1410" w:rsidRDefault="00F772C8" w:rsidP="00B7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</w:t>
            </w:r>
          </w:p>
        </w:tc>
      </w:tr>
    </w:tbl>
    <w:p w:rsidR="00F32357" w:rsidRDefault="00F32357" w:rsidP="003A1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D84" w:rsidRPr="00BD5811" w:rsidRDefault="00C84CDA" w:rsidP="003A1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A1D84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FB34B3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1D84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реализации Программы</w:t>
      </w:r>
    </w:p>
    <w:p w:rsidR="00DB5295" w:rsidRPr="00BD5811" w:rsidRDefault="00DB5295" w:rsidP="003A1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B0385" w:rsidRPr="00BD5811" w:rsidRDefault="00796EF4" w:rsidP="007A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A1D84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целевым показателем (индикатором) по оценке эффективности реализации Программы является удельн</w:t>
      </w:r>
      <w:r w:rsidR="007A0ABC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A1D84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потребления энергоресурсов в здани</w:t>
      </w:r>
      <w:r w:rsidR="007A0ABC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1D84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3A1D84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(тепло</w:t>
      </w:r>
      <w:r w:rsidR="00FB0385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энергии, электроэнергии,  воды). </w:t>
      </w:r>
    </w:p>
    <w:p w:rsidR="004523DA" w:rsidRPr="00BD5811" w:rsidRDefault="004523DA" w:rsidP="0082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83C" w:rsidRPr="00BD5811" w:rsidRDefault="003A1D84" w:rsidP="008273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811">
        <w:rPr>
          <w:rFonts w:ascii="Times New Roman" w:hAnsi="Times New Roman" w:cs="Times New Roman"/>
          <w:sz w:val="28"/>
          <w:szCs w:val="28"/>
        </w:rPr>
        <w:t>Табл</w:t>
      </w:r>
      <w:r w:rsidR="00CA10D1" w:rsidRPr="00BD5811">
        <w:rPr>
          <w:rFonts w:ascii="Times New Roman" w:hAnsi="Times New Roman" w:cs="Times New Roman"/>
          <w:sz w:val="28"/>
          <w:szCs w:val="28"/>
        </w:rPr>
        <w:t xml:space="preserve">ица </w:t>
      </w:r>
      <w:r w:rsidR="004E01B1">
        <w:rPr>
          <w:rFonts w:ascii="Times New Roman" w:hAnsi="Times New Roman" w:cs="Times New Roman"/>
          <w:sz w:val="28"/>
          <w:szCs w:val="28"/>
        </w:rPr>
        <w:t>5</w:t>
      </w:r>
      <w:r w:rsidR="00CA10D1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CA10D1" w:rsidRPr="00BD5811">
        <w:rPr>
          <w:rFonts w:ascii="Times New Roman" w:hAnsi="Times New Roman" w:cs="Times New Roman"/>
          <w:sz w:val="28"/>
          <w:szCs w:val="28"/>
        </w:rPr>
        <w:t xml:space="preserve">дельный расход энергетических ресурсов </w:t>
      </w:r>
      <w:r w:rsidR="00F40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сада.</w:t>
      </w:r>
    </w:p>
    <w:tbl>
      <w:tblPr>
        <w:tblpPr w:leftFromText="180" w:rightFromText="180" w:vertAnchor="text" w:horzAnchor="margin" w:tblpX="108" w:tblpY="50"/>
        <w:tblW w:w="9606" w:type="dxa"/>
        <w:tblLook w:val="04A0" w:firstRow="1" w:lastRow="0" w:firstColumn="1" w:lastColumn="0" w:noHBand="0" w:noVBand="1"/>
      </w:tblPr>
      <w:tblGrid>
        <w:gridCol w:w="3652"/>
        <w:gridCol w:w="1418"/>
        <w:gridCol w:w="1559"/>
        <w:gridCol w:w="1559"/>
        <w:gridCol w:w="1418"/>
      </w:tblGrid>
      <w:tr w:rsidR="00B161EA" w:rsidRPr="00BD5811" w:rsidTr="00B161EA">
        <w:trPr>
          <w:trHeight w:val="546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EA" w:rsidRPr="00DD726F" w:rsidRDefault="00B161EA" w:rsidP="00425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Удельное потребление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A" w:rsidRPr="00DD726F" w:rsidRDefault="00B161EA" w:rsidP="00425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EA" w:rsidRPr="00DD726F" w:rsidRDefault="00B161EA" w:rsidP="00425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EA" w:rsidRPr="00DD726F" w:rsidRDefault="00B161EA" w:rsidP="00425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EA" w:rsidRPr="00DD726F" w:rsidRDefault="00B161EA" w:rsidP="00425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г.</w:t>
            </w:r>
          </w:p>
        </w:tc>
      </w:tr>
      <w:tr w:rsidR="00B161EA" w:rsidRPr="00BD5811" w:rsidTr="00B161EA">
        <w:trPr>
          <w:trHeight w:val="594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EA" w:rsidRPr="007B2B14" w:rsidRDefault="00B161EA" w:rsidP="00425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4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Электроэнергии, </w:t>
            </w:r>
          </w:p>
          <w:p w:rsidR="00B161EA" w:rsidRPr="007B2B14" w:rsidRDefault="00B161EA" w:rsidP="004251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14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7B2B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B2B14">
              <w:rPr>
                <w:rFonts w:ascii="Times New Roman" w:hAnsi="Times New Roman" w:cs="Times New Roman"/>
                <w:sz w:val="24"/>
                <w:szCs w:val="24"/>
              </w:rPr>
              <w:t xml:space="preserve"> / чел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A" w:rsidRPr="007B2B14" w:rsidRDefault="00D34A87" w:rsidP="00425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EA" w:rsidRPr="007B2B14" w:rsidRDefault="00D34A87" w:rsidP="00425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EA" w:rsidRPr="00E57599" w:rsidRDefault="00D34A87" w:rsidP="00E575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EA" w:rsidRPr="00E57599" w:rsidRDefault="00D34A87" w:rsidP="00E575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</w:tr>
      <w:tr w:rsidR="00B161EA" w:rsidRPr="00BD5811" w:rsidTr="00B161EA">
        <w:trPr>
          <w:trHeight w:val="6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1EA" w:rsidRPr="00DD726F" w:rsidRDefault="00B161EA" w:rsidP="00425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энергии, </w:t>
            </w:r>
          </w:p>
          <w:p w:rsidR="00B161EA" w:rsidRPr="00DD726F" w:rsidRDefault="00B161EA" w:rsidP="004251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r w:rsidRPr="00DD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2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2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D72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1EA" w:rsidRPr="00DD726F" w:rsidRDefault="00D34A87" w:rsidP="00425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1EA" w:rsidRPr="00DD726F" w:rsidRDefault="00D34A87" w:rsidP="00425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1EA" w:rsidRPr="00DD726F" w:rsidRDefault="00D34A87" w:rsidP="00425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1EA" w:rsidRPr="00DD726F" w:rsidRDefault="00D34A87" w:rsidP="00425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B161EA" w:rsidRPr="00BD5811" w:rsidTr="00B161EA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1EA" w:rsidRPr="00DD726F" w:rsidRDefault="00B161EA" w:rsidP="004251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sz w:val="24"/>
                <w:szCs w:val="24"/>
              </w:rPr>
              <w:t>Воды,   м</w:t>
            </w:r>
            <w:r w:rsidRPr="00DD72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D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2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26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1EA" w:rsidRPr="00DD726F" w:rsidRDefault="00D34A87" w:rsidP="00425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1EA" w:rsidRPr="00DD726F" w:rsidRDefault="00D34A87" w:rsidP="000753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1EA" w:rsidRPr="00DD726F" w:rsidRDefault="00920776" w:rsidP="00425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1EA" w:rsidRPr="00DD726F" w:rsidRDefault="00920776" w:rsidP="00F77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F7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4E01B1" w:rsidRDefault="004E01B1" w:rsidP="00CA10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223" w:rsidRPr="00BD5811" w:rsidRDefault="00C94E9B" w:rsidP="00CA10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2D5B52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</w:t>
      </w:r>
      <w:r w:rsidR="00E60C4E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2D5B52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0223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</w:t>
      </w:r>
    </w:p>
    <w:p w:rsidR="002E43D3" w:rsidRPr="00BD5811" w:rsidRDefault="00220223" w:rsidP="007A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</w:t>
      </w:r>
      <w:r w:rsidR="002D5B52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</w:t>
      </w:r>
      <w:r w:rsidR="008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2D5B52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в период с 2</w:t>
      </w:r>
      <w:r w:rsidR="002E43D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013</w:t>
      </w:r>
      <w:r w:rsidR="002D5B52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</w:t>
      </w:r>
      <w:r w:rsidR="002E43D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3D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в </w:t>
      </w:r>
      <w:r w:rsidR="00C94E9B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2E43D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этап, который включает в себя: </w:t>
      </w:r>
    </w:p>
    <w:p w:rsidR="002E43D3" w:rsidRPr="00BD5811" w:rsidRDefault="00E60C4E" w:rsidP="00511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2E43D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</w:t>
      </w:r>
      <w:proofErr w:type="gramEnd"/>
      <w:r w:rsidR="009F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энергомониторинга</w:t>
      </w:r>
      <w:proofErr w:type="spellEnd"/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</w:t>
      </w:r>
      <w:r w:rsidR="00EB3DB9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назначение ответственных за энергосбережение;</w:t>
      </w:r>
    </w:p>
    <w:p w:rsidR="002E43D3" w:rsidRPr="00BD5811" w:rsidRDefault="00E60C4E" w:rsidP="00511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43D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51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энергосбережение 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F40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</w:t>
      </w:r>
      <w:r w:rsidR="002E43D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дению </w:t>
      </w:r>
      <w:proofErr w:type="spellStart"/>
      <w:r w:rsidR="002E43D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энергомониторинга</w:t>
      </w:r>
      <w:proofErr w:type="spellEnd"/>
      <w:r w:rsidR="002E43D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зданий;</w:t>
      </w:r>
    </w:p>
    <w:p w:rsidR="002E43D3" w:rsidRPr="00BD5811" w:rsidRDefault="00E60C4E" w:rsidP="00511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43D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ремонта и модернизации зданий и их инженерных систем с учётом результатов </w:t>
      </w:r>
      <w:proofErr w:type="spellStart"/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энергоаудита</w:t>
      </w:r>
      <w:proofErr w:type="spellEnd"/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43D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«Положение о материальном стимулировании работников</w:t>
      </w:r>
      <w:r w:rsidR="00EB3DB9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о поощрении работников за эк</w:t>
      </w:r>
      <w:r w:rsidR="002E43D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ономию энергетических ресурсов;</w:t>
      </w:r>
    </w:p>
    <w:p w:rsidR="00E60C4E" w:rsidRPr="00BD5811" w:rsidRDefault="00E60C4E" w:rsidP="00511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2E43D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B9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энергетического мен</w:t>
      </w:r>
      <w:r w:rsidR="002E43D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3DB9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джмента в </w:t>
      </w:r>
      <w:r w:rsidR="00DB2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3D3" w:rsidRPr="00BD5811" w:rsidRDefault="00E60C4E" w:rsidP="00511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</w:t>
      </w:r>
      <w:r w:rsidR="002E43D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профессиональной эксплуатации и технического обслуживания здани</w:t>
      </w:r>
      <w:r w:rsidR="00B525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</w:t>
      </w:r>
      <w:proofErr w:type="spellStart"/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</w:t>
      </w:r>
      <w:proofErr w:type="spellEnd"/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и модернизации здани</w:t>
      </w:r>
      <w:r w:rsidR="00B525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B3DB9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</w:t>
      </w:r>
      <w:r w:rsidR="0022022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инженерных систем</w:t>
      </w:r>
      <w:r w:rsidR="002E43D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2E43D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spellEnd"/>
      <w:r w:rsidR="002E43D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экономии</w:t>
      </w:r>
      <w:r w:rsidR="0051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потребления ТЭР</w:t>
      </w:r>
      <w:r w:rsidR="00B52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3D3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223" w:rsidRPr="00BD5811" w:rsidRDefault="00246549" w:rsidP="007A0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83C" w:rsidRDefault="00D6183C" w:rsidP="00CA10D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03E" w:rsidRPr="00BD5811" w:rsidRDefault="00B6203E" w:rsidP="00CA1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811">
        <w:rPr>
          <w:rFonts w:ascii="Times New Roman" w:hAnsi="Times New Roman" w:cs="Times New Roman"/>
          <w:b/>
          <w:sz w:val="28"/>
          <w:szCs w:val="28"/>
        </w:rPr>
        <w:t>6</w:t>
      </w:r>
      <w:r w:rsidR="00CA10D1" w:rsidRPr="00BD5811">
        <w:rPr>
          <w:rFonts w:ascii="Times New Roman" w:hAnsi="Times New Roman" w:cs="Times New Roman"/>
          <w:b/>
          <w:sz w:val="28"/>
          <w:szCs w:val="28"/>
        </w:rPr>
        <w:t>. Энергосберегающие мероприятия</w:t>
      </w:r>
    </w:p>
    <w:p w:rsidR="00B6203E" w:rsidRPr="00BD5811" w:rsidRDefault="00B6203E" w:rsidP="00B6203E">
      <w:pPr>
        <w:jc w:val="both"/>
        <w:rPr>
          <w:rFonts w:ascii="Times New Roman" w:hAnsi="Times New Roman" w:cs="Times New Roman"/>
          <w:sz w:val="28"/>
          <w:szCs w:val="28"/>
        </w:rPr>
      </w:pPr>
      <w:r w:rsidRPr="00BD5811">
        <w:rPr>
          <w:rFonts w:ascii="Times New Roman" w:hAnsi="Times New Roman" w:cs="Times New Roman"/>
          <w:b/>
          <w:sz w:val="28"/>
          <w:szCs w:val="28"/>
        </w:rPr>
        <w:t>6.1.</w:t>
      </w:r>
      <w:r w:rsidR="00CA10D1" w:rsidRPr="00BD5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811">
        <w:rPr>
          <w:rFonts w:ascii="Times New Roman" w:hAnsi="Times New Roman" w:cs="Times New Roman"/>
          <w:b/>
          <w:sz w:val="28"/>
          <w:szCs w:val="28"/>
        </w:rPr>
        <w:t>Система энергосберегающих мероприятий и  объёмы финансирования</w:t>
      </w:r>
      <w:r w:rsidRPr="00BD5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70" w:rsidRPr="00BD5811" w:rsidRDefault="00B6203E" w:rsidP="00996F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реализацию </w:t>
      </w:r>
      <w:proofErr w:type="spellStart"/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мероприятий Программы предусмотрены в рамках текущего финансирования </w:t>
      </w:r>
      <w:r w:rsidR="00AC4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C54F4C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</w:t>
      </w:r>
      <w:r w:rsidR="00250E70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табл.</w:t>
      </w:r>
      <w:r w:rsidR="004E01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183C" w:rsidRDefault="00D6183C" w:rsidP="00F94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B2B" w:rsidRPr="00BD5811" w:rsidRDefault="00F94B2B" w:rsidP="00F9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811">
        <w:rPr>
          <w:rFonts w:ascii="Times New Roman" w:hAnsi="Times New Roman" w:cs="Times New Roman"/>
          <w:sz w:val="28"/>
          <w:szCs w:val="28"/>
        </w:rPr>
        <w:t>Табл</w:t>
      </w:r>
      <w:r w:rsidR="00CA10D1" w:rsidRPr="00BD5811">
        <w:rPr>
          <w:rFonts w:ascii="Times New Roman" w:hAnsi="Times New Roman" w:cs="Times New Roman"/>
          <w:sz w:val="28"/>
          <w:szCs w:val="28"/>
        </w:rPr>
        <w:t xml:space="preserve">ица </w:t>
      </w:r>
      <w:r w:rsidR="004E01B1">
        <w:rPr>
          <w:rFonts w:ascii="Times New Roman" w:hAnsi="Times New Roman" w:cs="Times New Roman"/>
          <w:sz w:val="28"/>
          <w:szCs w:val="28"/>
        </w:rPr>
        <w:t>6</w:t>
      </w:r>
      <w:r w:rsidR="00CA10D1" w:rsidRPr="00BD58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39" w:type="dxa"/>
        <w:tblInd w:w="4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1021"/>
        <w:gridCol w:w="990"/>
        <w:gridCol w:w="1009"/>
        <w:gridCol w:w="1132"/>
        <w:gridCol w:w="1046"/>
        <w:gridCol w:w="1359"/>
      </w:tblGrid>
      <w:tr w:rsidR="006C55F8" w:rsidRPr="00BD5811" w:rsidTr="00AA1950">
        <w:trPr>
          <w:trHeight w:val="855"/>
        </w:trPr>
        <w:tc>
          <w:tcPr>
            <w:tcW w:w="308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5F8" w:rsidRPr="00AA1950" w:rsidRDefault="006C55F8" w:rsidP="00BF57B9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95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6557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55F8" w:rsidRPr="00AA1950" w:rsidRDefault="006C55F8" w:rsidP="00BF57B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950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Предполагаемые </w:t>
            </w:r>
            <w:proofErr w:type="spellStart"/>
            <w:r w:rsidRPr="00AA1950">
              <w:rPr>
                <w:rFonts w:ascii="Times New Roman" w:eastAsia="Times New Roman" w:hAnsi="Times New Roman" w:cs="Times New Roman"/>
                <w:lang w:eastAsia="ru-RU"/>
              </w:rPr>
              <w:t>объемы</w:t>
            </w:r>
            <w:proofErr w:type="spellEnd"/>
            <w:r w:rsidRPr="00AA1950">
              <w:rPr>
                <w:rFonts w:ascii="Times New Roman" w:eastAsia="Times New Roman" w:hAnsi="Times New Roman" w:cs="Times New Roman"/>
                <w:lang w:eastAsia="ru-RU"/>
              </w:rPr>
              <w:t xml:space="preserve"> финансирования по годам (средства на реализацию мероприятий предусмотрены в рамках текущего финансирования), тыс. руб.</w:t>
            </w:r>
          </w:p>
        </w:tc>
      </w:tr>
      <w:tr w:rsidR="006C55F8" w:rsidRPr="00BD5811" w:rsidTr="00BF57B9">
        <w:tc>
          <w:tcPr>
            <w:tcW w:w="3082" w:type="dxa"/>
            <w:vMerge/>
            <w:vAlign w:val="center"/>
            <w:hideMark/>
          </w:tcPr>
          <w:p w:rsidR="006C55F8" w:rsidRPr="00AA1950" w:rsidRDefault="006C55F8" w:rsidP="00BF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55F8" w:rsidRPr="00AA1950" w:rsidRDefault="006C55F8" w:rsidP="00BF57B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950">
              <w:rPr>
                <w:rFonts w:ascii="Times New Roman" w:eastAsia="Times New Roman" w:hAnsi="Times New Roman" w:cs="Times New Roman"/>
                <w:lang w:eastAsia="ru-RU"/>
              </w:rPr>
              <w:t>2010 г.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55F8" w:rsidRPr="00AA1950" w:rsidRDefault="006C55F8" w:rsidP="00BF57B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950">
              <w:rPr>
                <w:rFonts w:ascii="Times New Roman" w:eastAsia="Times New Roman" w:hAnsi="Times New Roman" w:cs="Times New Roman"/>
                <w:lang w:eastAsia="ru-RU"/>
              </w:rPr>
              <w:t>2011 г.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55F8" w:rsidRPr="00AA1950" w:rsidRDefault="006C55F8" w:rsidP="00BF57B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950">
              <w:rPr>
                <w:rFonts w:ascii="Times New Roman" w:eastAsia="Times New Roman" w:hAnsi="Times New Roman" w:cs="Times New Roman"/>
                <w:lang w:eastAsia="ru-RU"/>
              </w:rPr>
              <w:t>2012 г.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55F8" w:rsidRPr="00AA1950" w:rsidRDefault="006C55F8" w:rsidP="00BF57B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950">
              <w:rPr>
                <w:rFonts w:ascii="Times New Roman" w:eastAsia="Times New Roman" w:hAnsi="Times New Roman" w:cs="Times New Roman"/>
                <w:lang w:eastAsia="ru-RU"/>
              </w:rPr>
              <w:t>2013 г.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55F8" w:rsidRPr="00AA1950" w:rsidRDefault="006C55F8" w:rsidP="00BF57B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950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55F8" w:rsidRPr="00AA1950" w:rsidRDefault="006C55F8" w:rsidP="00BF57B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95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C55F8" w:rsidRPr="00BD5811" w:rsidTr="00BF57B9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55F8" w:rsidRPr="00DD726F" w:rsidRDefault="006C55F8" w:rsidP="00BF5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всем мероприятиям: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5F8" w:rsidRPr="00DD726F" w:rsidRDefault="006C55F8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5F8" w:rsidRPr="00DD726F" w:rsidRDefault="006C55F8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5F8" w:rsidRPr="00DD726F" w:rsidRDefault="006C55F8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5F8" w:rsidRPr="00DD726F" w:rsidRDefault="001141F5" w:rsidP="001141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D3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5F8" w:rsidRPr="00DD726F" w:rsidRDefault="00F772C8" w:rsidP="001141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1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,62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5F8" w:rsidRPr="00DD726F" w:rsidRDefault="001141F5" w:rsidP="00D61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558,12</w:t>
            </w:r>
          </w:p>
        </w:tc>
      </w:tr>
      <w:tr w:rsidR="006C55F8" w:rsidRPr="00BD5811" w:rsidTr="00BF57B9">
        <w:tc>
          <w:tcPr>
            <w:tcW w:w="9639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5F8" w:rsidRPr="00DD726F" w:rsidRDefault="006C55F8" w:rsidP="00BF5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00E97" w:rsidRPr="00BD5811" w:rsidTr="00BF57B9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0E97" w:rsidRPr="00C05E57" w:rsidRDefault="00C05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автоматического регулирования системы теплоснабжения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0E97" w:rsidRPr="00DD726F" w:rsidRDefault="00E00E97" w:rsidP="000D29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0E97" w:rsidRPr="00DD726F" w:rsidRDefault="00E00E97" w:rsidP="000D29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0E97" w:rsidRPr="00DD726F" w:rsidRDefault="00E00E97" w:rsidP="000D29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0E97" w:rsidRPr="00DD726F" w:rsidRDefault="00D34A87" w:rsidP="00E47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0E97" w:rsidRPr="00DD726F" w:rsidRDefault="00D34A87" w:rsidP="00D34A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0E97" w:rsidRPr="00DD726F" w:rsidRDefault="00D34A87" w:rsidP="00D34A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4A87" w:rsidRPr="00BD5811" w:rsidTr="00BF57B9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A87" w:rsidRPr="00E00E97" w:rsidRDefault="00D34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автоматизации системы освещения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F40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1141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307,1</w:t>
            </w:r>
            <w:r w:rsidR="0011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1141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</w:t>
            </w:r>
            <w:r w:rsidR="0011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A87" w:rsidRPr="00BD5811" w:rsidTr="00BF57B9">
        <w:tc>
          <w:tcPr>
            <w:tcW w:w="9639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4A87" w:rsidRPr="00DD726F" w:rsidRDefault="00D34A87" w:rsidP="00BF5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</w:tr>
      <w:tr w:rsidR="00D34A87" w:rsidRPr="00BD5811" w:rsidTr="00BF57B9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4A87" w:rsidRPr="00DD726F" w:rsidRDefault="00D34A87" w:rsidP="00BF57B9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ответственного за проведение мероприятий повышения </w:t>
            </w:r>
            <w:proofErr w:type="spell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A87" w:rsidRPr="00DD726F" w:rsidRDefault="00D34A87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A87" w:rsidRPr="00DD726F" w:rsidRDefault="00D34A87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A87" w:rsidRPr="00DD726F" w:rsidRDefault="00D34A87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4A87" w:rsidRPr="00BD5811" w:rsidTr="00BF57B9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4A87" w:rsidRPr="00DD726F" w:rsidRDefault="00D34A87" w:rsidP="008B2F00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использования электроэнергии в помещениях Детского сада (экономия 3% от годового потребления ресурса)</w:t>
            </w:r>
            <w:proofErr w:type="gramEnd"/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A87" w:rsidRPr="00DD726F" w:rsidRDefault="00D34A87" w:rsidP="00BF57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A87" w:rsidRPr="00DD726F" w:rsidRDefault="00D34A87" w:rsidP="00BF57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A87" w:rsidRPr="00DD726F" w:rsidRDefault="00D34A87" w:rsidP="00BF57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4A87" w:rsidRPr="00BD5811" w:rsidTr="00AA1950">
        <w:trPr>
          <w:trHeight w:val="852"/>
        </w:trPr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4A87" w:rsidRPr="00DD726F" w:rsidRDefault="00D34A87" w:rsidP="00BF57B9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наглядного материала (плакаты, наклейки и т.д.)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A87" w:rsidRPr="00DD726F" w:rsidRDefault="001141F5" w:rsidP="00AA19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A87" w:rsidRPr="00DD726F" w:rsidRDefault="001141F5" w:rsidP="001141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A87" w:rsidRPr="00DD726F" w:rsidRDefault="001141F5" w:rsidP="001141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4A87"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34A87" w:rsidRPr="00BD5811" w:rsidTr="00BF57B9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4A87" w:rsidRPr="00DD726F" w:rsidRDefault="00D34A87" w:rsidP="0051137D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энергомониторинга</w:t>
            </w:r>
            <w:proofErr w:type="spellEnd"/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тепловой, электрической энергии и воды в здании.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A87" w:rsidRPr="00DD726F" w:rsidRDefault="00D34A87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A87" w:rsidRPr="00DD726F" w:rsidRDefault="00D34A87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A87" w:rsidRPr="00DD726F" w:rsidRDefault="00D34A87" w:rsidP="00BF5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4A87" w:rsidRPr="00BD5811" w:rsidTr="00BF57B9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4A87" w:rsidRPr="00DD726F" w:rsidRDefault="00D34A87" w:rsidP="008B2F0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Включение в «Положение о материальном стимулировании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</w:t>
            </w: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о поощрении работников за экономию энергетических ресурсов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A87" w:rsidRPr="00DD726F" w:rsidRDefault="00D34A87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A87" w:rsidRPr="00DD726F" w:rsidRDefault="00D34A87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A87" w:rsidRPr="00DD726F" w:rsidRDefault="00D34A87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A87" w:rsidRPr="00DD726F" w:rsidRDefault="00D34A87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1D0D" w:rsidRDefault="00201D0D" w:rsidP="00CA10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B2B" w:rsidRPr="00BD5811" w:rsidRDefault="00F94B2B" w:rsidP="00CA1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811">
        <w:rPr>
          <w:rFonts w:ascii="Times New Roman" w:hAnsi="Times New Roman" w:cs="Times New Roman"/>
          <w:b/>
          <w:sz w:val="28"/>
          <w:szCs w:val="28"/>
        </w:rPr>
        <w:t>6.2.</w:t>
      </w:r>
      <w:r w:rsidR="00FB34B3" w:rsidRPr="00BD5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811">
        <w:rPr>
          <w:rFonts w:ascii="Times New Roman" w:hAnsi="Times New Roman" w:cs="Times New Roman"/>
          <w:b/>
          <w:sz w:val="28"/>
          <w:szCs w:val="28"/>
        </w:rPr>
        <w:t>Экономия от реализации мероприятий, направленных на решение основной задачи программы</w:t>
      </w:r>
    </w:p>
    <w:p w:rsidR="00F94B2B" w:rsidRPr="00BD5811" w:rsidRDefault="00F94B2B" w:rsidP="00A859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Экономия от реализации мероприятий, направленных на решение основной задачи программы по видам энергии.</w:t>
      </w:r>
    </w:p>
    <w:p w:rsidR="008B2F00" w:rsidRDefault="008B2F00" w:rsidP="00250E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F00" w:rsidRDefault="008B2F00" w:rsidP="00250E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4B2B" w:rsidRPr="00BD5811" w:rsidRDefault="006A1A01" w:rsidP="00250E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4E0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tbl>
      <w:tblPr>
        <w:tblW w:w="9498" w:type="dxa"/>
        <w:tblInd w:w="4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2255"/>
        <w:gridCol w:w="1118"/>
        <w:gridCol w:w="1150"/>
        <w:gridCol w:w="1276"/>
        <w:gridCol w:w="1276"/>
      </w:tblGrid>
      <w:tr w:rsidR="006A1A01" w:rsidRPr="00DD726F" w:rsidTr="001350E9">
        <w:tc>
          <w:tcPr>
            <w:tcW w:w="242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1A01" w:rsidRPr="0078738E" w:rsidRDefault="006A1A01" w:rsidP="00753695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5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1A01" w:rsidRPr="0078738E" w:rsidRDefault="006A1A01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энергетического ресурса</w:t>
            </w:r>
          </w:p>
        </w:tc>
        <w:tc>
          <w:tcPr>
            <w:tcW w:w="482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A01" w:rsidRPr="0078738E" w:rsidRDefault="006A1A01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Предполагаемая экономия энергетических ресурсов </w:t>
            </w:r>
            <w:r w:rsidRPr="0078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натуральном и денежном выражении)</w:t>
            </w:r>
          </w:p>
        </w:tc>
      </w:tr>
      <w:tr w:rsidR="006A1A01" w:rsidRPr="00DD726F" w:rsidTr="00AC4458">
        <w:trPr>
          <w:trHeight w:val="376"/>
        </w:trPr>
        <w:tc>
          <w:tcPr>
            <w:tcW w:w="2423" w:type="dxa"/>
            <w:vMerge/>
            <w:vAlign w:val="center"/>
            <w:hideMark/>
          </w:tcPr>
          <w:p w:rsidR="006A1A01" w:rsidRPr="0078738E" w:rsidRDefault="006A1A01" w:rsidP="007536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6A1A01" w:rsidRPr="0078738E" w:rsidRDefault="006A1A01" w:rsidP="00B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A01" w:rsidRPr="0078738E" w:rsidRDefault="006A1A01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1A01" w:rsidRPr="0078738E" w:rsidRDefault="006A1A01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A01" w:rsidRPr="0078738E" w:rsidRDefault="006A1A01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1A01" w:rsidRPr="0078738E" w:rsidRDefault="006A1A01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8738E" w:rsidRPr="00DD726F" w:rsidTr="001350E9">
        <w:tc>
          <w:tcPr>
            <w:tcW w:w="242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8E" w:rsidRPr="0078738E" w:rsidRDefault="00B525AF" w:rsidP="00B525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Модернизация</w:t>
            </w:r>
            <w:r w:rsidR="0078738E" w:rsidRPr="0078738E">
              <w:rPr>
                <w:rFonts w:ascii="Times New Roman" w:eastAsia="Times New Roman" w:hAnsi="Times New Roman" w:cs="Times New Roman"/>
                <w:lang w:eastAsia="ru-RU"/>
              </w:rPr>
              <w:t xml:space="preserve"> автоматического регулирования системы теплоснабжения</w:t>
            </w:r>
          </w:p>
        </w:tc>
        <w:tc>
          <w:tcPr>
            <w:tcW w:w="225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8E" w:rsidRPr="0078738E" w:rsidRDefault="0078738E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8E" w:rsidRPr="0078738E" w:rsidRDefault="0078738E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38E" w:rsidRPr="0078738E" w:rsidRDefault="0078738E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738E" w:rsidRPr="0078738E" w:rsidRDefault="0078738E" w:rsidP="00F40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3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738E" w:rsidRPr="0078738E" w:rsidRDefault="0078738E" w:rsidP="00F40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38E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738E" w:rsidRPr="0078738E" w:rsidRDefault="0078738E" w:rsidP="00F40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38E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</w:tr>
      <w:tr w:rsidR="0078738E" w:rsidRPr="00DD726F" w:rsidTr="001350E9">
        <w:tc>
          <w:tcPr>
            <w:tcW w:w="2423" w:type="dxa"/>
            <w:vMerge/>
            <w:vAlign w:val="center"/>
            <w:hideMark/>
          </w:tcPr>
          <w:p w:rsidR="0078738E" w:rsidRPr="0078738E" w:rsidRDefault="0078738E" w:rsidP="00B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78738E" w:rsidRPr="0078738E" w:rsidRDefault="0078738E" w:rsidP="00B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8E" w:rsidRPr="0078738E" w:rsidRDefault="0078738E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738E" w:rsidRPr="0078738E" w:rsidRDefault="0078738E" w:rsidP="00641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8,16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738E" w:rsidRPr="0078738E" w:rsidRDefault="0078738E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17,53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738E" w:rsidRPr="0078738E" w:rsidRDefault="0078738E" w:rsidP="000D29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78738E" w:rsidRPr="00DD726F" w:rsidTr="00F408AD">
        <w:tc>
          <w:tcPr>
            <w:tcW w:w="242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8E" w:rsidRPr="0078738E" w:rsidRDefault="0078738E" w:rsidP="00B525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38E">
              <w:rPr>
                <w:rFonts w:ascii="Times New Roman" w:hAnsi="Times New Roman" w:cs="Times New Roman"/>
                <w:color w:val="000000"/>
              </w:rPr>
              <w:t>Установка автоматизации системы освещения</w:t>
            </w:r>
          </w:p>
        </w:tc>
        <w:tc>
          <w:tcPr>
            <w:tcW w:w="225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8E" w:rsidRPr="0078738E" w:rsidRDefault="0078738E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8E" w:rsidRPr="0078738E" w:rsidRDefault="0078738E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78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5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8738E" w:rsidRPr="0078738E" w:rsidRDefault="0078738E" w:rsidP="007873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38E">
              <w:rPr>
                <w:rFonts w:ascii="Times New Roman" w:hAnsi="Times New Roman" w:cs="Times New Roman"/>
                <w:color w:val="000000"/>
              </w:rPr>
              <w:t>8738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8738E" w:rsidRPr="0078738E" w:rsidRDefault="0078738E" w:rsidP="007873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38E">
              <w:rPr>
                <w:rFonts w:ascii="Times New Roman" w:hAnsi="Times New Roman" w:cs="Times New Roman"/>
                <w:color w:val="000000"/>
              </w:rPr>
              <w:t>1579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738E" w:rsidRDefault="0078738E" w:rsidP="007873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24531</w:t>
            </w:r>
          </w:p>
          <w:p w:rsidR="0078738E" w:rsidRPr="0078738E" w:rsidRDefault="0078738E" w:rsidP="007873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38E" w:rsidRPr="00DD726F" w:rsidTr="00D32522">
        <w:trPr>
          <w:trHeight w:val="385"/>
        </w:trPr>
        <w:tc>
          <w:tcPr>
            <w:tcW w:w="2423" w:type="dxa"/>
            <w:vMerge/>
            <w:vAlign w:val="center"/>
            <w:hideMark/>
          </w:tcPr>
          <w:p w:rsidR="0078738E" w:rsidRPr="0078738E" w:rsidRDefault="0078738E" w:rsidP="00B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78738E" w:rsidRPr="0078738E" w:rsidRDefault="0078738E" w:rsidP="00B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8E" w:rsidRPr="0078738E" w:rsidRDefault="0078738E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738E" w:rsidRPr="0078738E" w:rsidRDefault="0078738E" w:rsidP="00BF5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34,25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738E" w:rsidRPr="0078738E" w:rsidRDefault="0078738E" w:rsidP="00746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66,96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738E" w:rsidRPr="0078738E" w:rsidRDefault="0078738E" w:rsidP="000D29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101,21</w:t>
            </w:r>
          </w:p>
        </w:tc>
      </w:tr>
    </w:tbl>
    <w:p w:rsidR="006A1A01" w:rsidRDefault="006A1A01" w:rsidP="00250E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23" w:rsidRPr="00BD5811" w:rsidRDefault="003C524D" w:rsidP="00F41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20223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Система управления </w:t>
      </w:r>
      <w:r w:rsidR="008C6BFE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контроля </w:t>
      </w:r>
      <w:r w:rsidR="00220223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</w:t>
      </w:r>
      <w:r w:rsidR="008C6BFE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</w:t>
      </w:r>
      <w:r w:rsidR="00220223" w:rsidRPr="00BD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FC4B0A" w:rsidRDefault="00FC4B0A" w:rsidP="00FC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реализацией Программы осуществляет  отв</w:t>
      </w:r>
      <w:r w:rsidR="00D6183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етственное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D6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183C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назначенное</w:t>
      </w:r>
      <w:r w:rsidR="00D6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приказом </w:t>
      </w:r>
      <w:r w:rsidR="00F408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="00D61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83C" w:rsidRPr="00BD5811" w:rsidRDefault="003C7AAB" w:rsidP="0049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контролирует:</w:t>
      </w:r>
    </w:p>
    <w:p w:rsidR="00FC4B0A" w:rsidRPr="00BD5811" w:rsidRDefault="00FC4B0A" w:rsidP="0049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18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программных мероприятий, </w:t>
      </w:r>
    </w:p>
    <w:p w:rsidR="00FC4B0A" w:rsidRPr="00BD5811" w:rsidRDefault="00D6183C" w:rsidP="0049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B0A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C4B0A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C4B0A"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средств, направляемых на реализацию Программы, </w:t>
      </w:r>
    </w:p>
    <w:p w:rsidR="00FC4B0A" w:rsidRPr="00BD5811" w:rsidRDefault="00FC4B0A" w:rsidP="0049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управление </w:t>
      </w:r>
      <w:r w:rsidR="00B525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исполнителями,</w:t>
      </w:r>
    </w:p>
    <w:p w:rsidR="00F32357" w:rsidRDefault="00FC4B0A" w:rsidP="0049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ежемесячные, ежеквартальные и ежегодные </w:t>
      </w:r>
      <w:proofErr w:type="spellStart"/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</w:t>
      </w:r>
      <w:proofErr w:type="spellEnd"/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Программы, </w:t>
      </w:r>
    </w:p>
    <w:p w:rsidR="00FC4B0A" w:rsidRPr="00BD5811" w:rsidRDefault="00FC4B0A" w:rsidP="0049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осуществля</w:t>
      </w:r>
      <w:r w:rsidR="003C7AA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достигнутых целей и эффективности </w:t>
      </w:r>
      <w:r w:rsidR="003C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B525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5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  <w:r w:rsidRPr="00BD581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</w:p>
    <w:p w:rsidR="00F42A4C" w:rsidRPr="00F42A4C" w:rsidRDefault="00F42A4C" w:rsidP="00F42A4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42A4C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Примечание:</w:t>
      </w:r>
    </w:p>
    <w:p w:rsidR="00F42A4C" w:rsidRPr="00F42A4C" w:rsidRDefault="00F42A4C" w:rsidP="00F42A4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42A4C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Программа подлежит уточнению или изменению</w:t>
      </w:r>
      <w:r w:rsidR="0051137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gramStart"/>
      <w:r w:rsidR="0051137D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</w:t>
      </w:r>
      <w:proofErr w:type="gramEnd"/>
      <w:r w:rsidRPr="00F42A4C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</w:p>
    <w:p w:rsidR="0051137D" w:rsidRDefault="0051137D" w:rsidP="00F42A4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- </w:t>
      </w:r>
      <w:r w:rsidR="00F42A4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существенных </w:t>
      </w:r>
      <w:proofErr w:type="gramStart"/>
      <w:r w:rsidR="00F42A4C">
        <w:rPr>
          <w:rFonts w:ascii="Times New Roman" w:hAnsi="Times New Roman" w:cs="Times New Roman"/>
          <w:b/>
          <w:i/>
          <w:color w:val="C00000"/>
          <w:sz w:val="28"/>
          <w:szCs w:val="28"/>
        </w:rPr>
        <w:t>изменениях</w:t>
      </w:r>
      <w:proofErr w:type="gramEnd"/>
      <w:r w:rsidR="00F42A4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условий работы учреждения, </w:t>
      </w:r>
    </w:p>
    <w:p w:rsidR="00F42A4C" w:rsidRPr="00F42A4C" w:rsidRDefault="0051137D" w:rsidP="00F42A4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- </w:t>
      </w:r>
      <w:proofErr w:type="gramStart"/>
      <w:r w:rsidR="00F42A4C" w:rsidRPr="00F42A4C">
        <w:rPr>
          <w:rFonts w:ascii="Times New Roman" w:hAnsi="Times New Roman" w:cs="Times New Roman"/>
          <w:b/>
          <w:i/>
          <w:color w:val="C00000"/>
          <w:sz w:val="28"/>
          <w:szCs w:val="28"/>
        </w:rPr>
        <w:t>выделении</w:t>
      </w:r>
      <w:proofErr w:type="gramEnd"/>
      <w:r w:rsidR="00F42A4C" w:rsidRPr="00F42A4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целевых </w:t>
      </w:r>
      <w:r w:rsidR="00F42A4C">
        <w:rPr>
          <w:rFonts w:ascii="Times New Roman" w:hAnsi="Times New Roman" w:cs="Times New Roman"/>
          <w:b/>
          <w:i/>
          <w:color w:val="C00000"/>
          <w:sz w:val="28"/>
          <w:szCs w:val="28"/>
        </w:rPr>
        <w:t>или</w:t>
      </w:r>
      <w:r w:rsidR="00F42A4C" w:rsidRPr="00F42A4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иных от бюджета </w:t>
      </w:r>
      <w:r w:rsidR="008B2F00">
        <w:rPr>
          <w:rFonts w:ascii="Times New Roman" w:hAnsi="Times New Roman" w:cs="Times New Roman"/>
          <w:b/>
          <w:i/>
          <w:color w:val="C00000"/>
          <w:sz w:val="28"/>
          <w:szCs w:val="28"/>
        </w:rPr>
        <w:t>Детского сада</w:t>
      </w:r>
      <w:r w:rsidR="00F42A4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746FC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денежных </w:t>
      </w:r>
      <w:r w:rsidR="00F42A4C">
        <w:rPr>
          <w:rFonts w:ascii="Times New Roman" w:hAnsi="Times New Roman" w:cs="Times New Roman"/>
          <w:b/>
          <w:i/>
          <w:color w:val="C00000"/>
          <w:sz w:val="28"/>
          <w:szCs w:val="28"/>
        </w:rPr>
        <w:t>средств</w:t>
      </w:r>
      <w:r w:rsidR="00F42A4C" w:rsidRPr="00F42A4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на внедрение энергосберегающих мероприятий</w:t>
      </w:r>
      <w:r w:rsidR="00F42A4C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483969" w:rsidRPr="00BD5811" w:rsidRDefault="00483969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A7363" w:rsidRPr="00BD5811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A7363" w:rsidRPr="00BD5811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A7363" w:rsidRPr="00BD5811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6A736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7363" w:rsidSect="00F32357">
          <w:footerReference w:type="default" r:id="rId13"/>
          <w:pgSz w:w="11906" w:h="16838"/>
          <w:pgMar w:top="851" w:right="566" w:bottom="709" w:left="1701" w:header="708" w:footer="431" w:gutter="0"/>
          <w:cols w:space="708"/>
          <w:docGrid w:linePitch="360"/>
        </w:sect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363" w:rsidRDefault="006A7363" w:rsidP="00FC4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sectPr w:rsidR="006A7363" w:rsidSect="00F41950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33" w:rsidRDefault="00835E33" w:rsidP="00B73238">
      <w:pPr>
        <w:spacing w:after="0" w:line="240" w:lineRule="auto"/>
      </w:pPr>
      <w:r>
        <w:separator/>
      </w:r>
    </w:p>
  </w:endnote>
  <w:endnote w:type="continuationSeparator" w:id="0">
    <w:p w:rsidR="00835E33" w:rsidRDefault="00835E33" w:rsidP="00B7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136110"/>
    </w:sdtPr>
    <w:sdtEndPr/>
    <w:sdtContent>
      <w:p w:rsidR="00BF23FB" w:rsidRDefault="00835E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D4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F23FB" w:rsidRDefault="00BF23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33" w:rsidRDefault="00835E33" w:rsidP="00B73238">
      <w:pPr>
        <w:spacing w:after="0" w:line="240" w:lineRule="auto"/>
      </w:pPr>
      <w:r>
        <w:separator/>
      </w:r>
    </w:p>
  </w:footnote>
  <w:footnote w:type="continuationSeparator" w:id="0">
    <w:p w:rsidR="00835E33" w:rsidRDefault="00835E33" w:rsidP="00B7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5F45"/>
    <w:multiLevelType w:val="hybridMultilevel"/>
    <w:tmpl w:val="E41823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4718B"/>
    <w:multiLevelType w:val="hybridMultilevel"/>
    <w:tmpl w:val="B6B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223"/>
    <w:rsid w:val="00016D49"/>
    <w:rsid w:val="00017521"/>
    <w:rsid w:val="0001793B"/>
    <w:rsid w:val="000274CF"/>
    <w:rsid w:val="0003098A"/>
    <w:rsid w:val="00031579"/>
    <w:rsid w:val="00043BE3"/>
    <w:rsid w:val="000445A7"/>
    <w:rsid w:val="0006404B"/>
    <w:rsid w:val="000753DD"/>
    <w:rsid w:val="00084B91"/>
    <w:rsid w:val="000A6EEB"/>
    <w:rsid w:val="000D18CE"/>
    <w:rsid w:val="000D1C6D"/>
    <w:rsid w:val="000D291A"/>
    <w:rsid w:val="000F2E3C"/>
    <w:rsid w:val="0010671C"/>
    <w:rsid w:val="00112FB4"/>
    <w:rsid w:val="001141F5"/>
    <w:rsid w:val="00133601"/>
    <w:rsid w:val="001350E9"/>
    <w:rsid w:val="00143287"/>
    <w:rsid w:val="00145DD9"/>
    <w:rsid w:val="0016143C"/>
    <w:rsid w:val="0016497D"/>
    <w:rsid w:val="001725AC"/>
    <w:rsid w:val="00181FE0"/>
    <w:rsid w:val="00191FAB"/>
    <w:rsid w:val="001D4283"/>
    <w:rsid w:val="001E2D1D"/>
    <w:rsid w:val="001F1CBF"/>
    <w:rsid w:val="00201D0D"/>
    <w:rsid w:val="00220223"/>
    <w:rsid w:val="002257B8"/>
    <w:rsid w:val="00230933"/>
    <w:rsid w:val="0023253F"/>
    <w:rsid w:val="0023277F"/>
    <w:rsid w:val="00232CFE"/>
    <w:rsid w:val="00237CB7"/>
    <w:rsid w:val="00246549"/>
    <w:rsid w:val="00250E70"/>
    <w:rsid w:val="00280FA9"/>
    <w:rsid w:val="00286DC6"/>
    <w:rsid w:val="00295012"/>
    <w:rsid w:val="002979A2"/>
    <w:rsid w:val="002A336E"/>
    <w:rsid w:val="002B2E83"/>
    <w:rsid w:val="002B3835"/>
    <w:rsid w:val="002D49DF"/>
    <w:rsid w:val="002D5B52"/>
    <w:rsid w:val="002E43D3"/>
    <w:rsid w:val="002E5FD6"/>
    <w:rsid w:val="003048A1"/>
    <w:rsid w:val="00304946"/>
    <w:rsid w:val="003236BA"/>
    <w:rsid w:val="00354223"/>
    <w:rsid w:val="00356CD8"/>
    <w:rsid w:val="00374823"/>
    <w:rsid w:val="003A1D84"/>
    <w:rsid w:val="003C239D"/>
    <w:rsid w:val="003C35E9"/>
    <w:rsid w:val="003C524D"/>
    <w:rsid w:val="003C7AAB"/>
    <w:rsid w:val="00407D54"/>
    <w:rsid w:val="00421E85"/>
    <w:rsid w:val="00425166"/>
    <w:rsid w:val="00435569"/>
    <w:rsid w:val="004523DA"/>
    <w:rsid w:val="00472A14"/>
    <w:rsid w:val="00483969"/>
    <w:rsid w:val="00494104"/>
    <w:rsid w:val="00496A91"/>
    <w:rsid w:val="004A7949"/>
    <w:rsid w:val="004C37FF"/>
    <w:rsid w:val="004D0D96"/>
    <w:rsid w:val="004D6F78"/>
    <w:rsid w:val="004E01B1"/>
    <w:rsid w:val="004F6E77"/>
    <w:rsid w:val="004F73A4"/>
    <w:rsid w:val="00504B4C"/>
    <w:rsid w:val="0051137D"/>
    <w:rsid w:val="00513173"/>
    <w:rsid w:val="00515252"/>
    <w:rsid w:val="0052079F"/>
    <w:rsid w:val="00523B1B"/>
    <w:rsid w:val="00525DB2"/>
    <w:rsid w:val="00560F6B"/>
    <w:rsid w:val="005762A8"/>
    <w:rsid w:val="00597098"/>
    <w:rsid w:val="005B5334"/>
    <w:rsid w:val="005C5BE5"/>
    <w:rsid w:val="005D1FE3"/>
    <w:rsid w:val="005F1D6A"/>
    <w:rsid w:val="005F6424"/>
    <w:rsid w:val="00611D4F"/>
    <w:rsid w:val="006313FD"/>
    <w:rsid w:val="006411EB"/>
    <w:rsid w:val="00641FB1"/>
    <w:rsid w:val="00643D30"/>
    <w:rsid w:val="00657058"/>
    <w:rsid w:val="006638DC"/>
    <w:rsid w:val="00671FA6"/>
    <w:rsid w:val="006871F7"/>
    <w:rsid w:val="00690F51"/>
    <w:rsid w:val="006A1A01"/>
    <w:rsid w:val="006A4F8C"/>
    <w:rsid w:val="006A7363"/>
    <w:rsid w:val="006C0CC6"/>
    <w:rsid w:val="006C55F8"/>
    <w:rsid w:val="006F1962"/>
    <w:rsid w:val="006F3D70"/>
    <w:rsid w:val="006F7D85"/>
    <w:rsid w:val="00703D42"/>
    <w:rsid w:val="00713B38"/>
    <w:rsid w:val="00725652"/>
    <w:rsid w:val="00731208"/>
    <w:rsid w:val="00736AA0"/>
    <w:rsid w:val="0073734B"/>
    <w:rsid w:val="00741263"/>
    <w:rsid w:val="00744C3E"/>
    <w:rsid w:val="00746FCB"/>
    <w:rsid w:val="00753695"/>
    <w:rsid w:val="00755AD5"/>
    <w:rsid w:val="007568D2"/>
    <w:rsid w:val="007654A1"/>
    <w:rsid w:val="00773D7C"/>
    <w:rsid w:val="00776D79"/>
    <w:rsid w:val="00786A6A"/>
    <w:rsid w:val="0078738E"/>
    <w:rsid w:val="00796EF4"/>
    <w:rsid w:val="007A0ABC"/>
    <w:rsid w:val="007A6D5A"/>
    <w:rsid w:val="007B24A5"/>
    <w:rsid w:val="007B2B14"/>
    <w:rsid w:val="007C0A42"/>
    <w:rsid w:val="007C4D26"/>
    <w:rsid w:val="007C596D"/>
    <w:rsid w:val="007E3A8A"/>
    <w:rsid w:val="007E60E0"/>
    <w:rsid w:val="007F10B4"/>
    <w:rsid w:val="0082739A"/>
    <w:rsid w:val="00830589"/>
    <w:rsid w:val="00835E33"/>
    <w:rsid w:val="00836ADF"/>
    <w:rsid w:val="008453A4"/>
    <w:rsid w:val="008475B6"/>
    <w:rsid w:val="00857CF7"/>
    <w:rsid w:val="008778AC"/>
    <w:rsid w:val="008B1ED3"/>
    <w:rsid w:val="008B2F00"/>
    <w:rsid w:val="008C551B"/>
    <w:rsid w:val="008C6BFE"/>
    <w:rsid w:val="008C7A0E"/>
    <w:rsid w:val="008D2C91"/>
    <w:rsid w:val="008E21D7"/>
    <w:rsid w:val="008E4949"/>
    <w:rsid w:val="008E6889"/>
    <w:rsid w:val="008E72E2"/>
    <w:rsid w:val="008F47C8"/>
    <w:rsid w:val="00920776"/>
    <w:rsid w:val="00925703"/>
    <w:rsid w:val="0093063A"/>
    <w:rsid w:val="009345C4"/>
    <w:rsid w:val="009411EC"/>
    <w:rsid w:val="00941596"/>
    <w:rsid w:val="00946861"/>
    <w:rsid w:val="00981AB8"/>
    <w:rsid w:val="009956AB"/>
    <w:rsid w:val="00996F92"/>
    <w:rsid w:val="009A5A7F"/>
    <w:rsid w:val="009C040B"/>
    <w:rsid w:val="009C42A3"/>
    <w:rsid w:val="009D1410"/>
    <w:rsid w:val="009D287E"/>
    <w:rsid w:val="009D37BA"/>
    <w:rsid w:val="009D7AC9"/>
    <w:rsid w:val="009E0B71"/>
    <w:rsid w:val="009E652A"/>
    <w:rsid w:val="009F6306"/>
    <w:rsid w:val="00A2313A"/>
    <w:rsid w:val="00A26FBA"/>
    <w:rsid w:val="00A3125E"/>
    <w:rsid w:val="00A344AE"/>
    <w:rsid w:val="00A369B0"/>
    <w:rsid w:val="00A859A9"/>
    <w:rsid w:val="00A91541"/>
    <w:rsid w:val="00A95DF1"/>
    <w:rsid w:val="00A967D1"/>
    <w:rsid w:val="00AA1950"/>
    <w:rsid w:val="00AA458A"/>
    <w:rsid w:val="00AB4D37"/>
    <w:rsid w:val="00AB5B18"/>
    <w:rsid w:val="00AC4458"/>
    <w:rsid w:val="00AD10FB"/>
    <w:rsid w:val="00B161EA"/>
    <w:rsid w:val="00B20ECE"/>
    <w:rsid w:val="00B328A5"/>
    <w:rsid w:val="00B4402D"/>
    <w:rsid w:val="00B506B4"/>
    <w:rsid w:val="00B525AF"/>
    <w:rsid w:val="00B525E5"/>
    <w:rsid w:val="00B52F24"/>
    <w:rsid w:val="00B6203E"/>
    <w:rsid w:val="00B72C2D"/>
    <w:rsid w:val="00B72EDD"/>
    <w:rsid w:val="00B73238"/>
    <w:rsid w:val="00B838D4"/>
    <w:rsid w:val="00B864AD"/>
    <w:rsid w:val="00B9119A"/>
    <w:rsid w:val="00B9586A"/>
    <w:rsid w:val="00BB50CC"/>
    <w:rsid w:val="00BD5811"/>
    <w:rsid w:val="00BD7BEB"/>
    <w:rsid w:val="00BE4C51"/>
    <w:rsid w:val="00BF23FB"/>
    <w:rsid w:val="00BF57B9"/>
    <w:rsid w:val="00C0259F"/>
    <w:rsid w:val="00C05E57"/>
    <w:rsid w:val="00C26FB8"/>
    <w:rsid w:val="00C378E1"/>
    <w:rsid w:val="00C47579"/>
    <w:rsid w:val="00C47BDE"/>
    <w:rsid w:val="00C54F4C"/>
    <w:rsid w:val="00C84CDA"/>
    <w:rsid w:val="00C94E9B"/>
    <w:rsid w:val="00C954EC"/>
    <w:rsid w:val="00CA10D1"/>
    <w:rsid w:val="00CA5397"/>
    <w:rsid w:val="00CB2E86"/>
    <w:rsid w:val="00CD4D02"/>
    <w:rsid w:val="00D04033"/>
    <w:rsid w:val="00D06DE6"/>
    <w:rsid w:val="00D24BF3"/>
    <w:rsid w:val="00D32522"/>
    <w:rsid w:val="00D34A87"/>
    <w:rsid w:val="00D523BB"/>
    <w:rsid w:val="00D57232"/>
    <w:rsid w:val="00D6183C"/>
    <w:rsid w:val="00D6478A"/>
    <w:rsid w:val="00D66A17"/>
    <w:rsid w:val="00D7025F"/>
    <w:rsid w:val="00D860D7"/>
    <w:rsid w:val="00DA4B9F"/>
    <w:rsid w:val="00DA4BFE"/>
    <w:rsid w:val="00DB2D59"/>
    <w:rsid w:val="00DB5295"/>
    <w:rsid w:val="00DC415A"/>
    <w:rsid w:val="00DC46DA"/>
    <w:rsid w:val="00DD726F"/>
    <w:rsid w:val="00DF7C2F"/>
    <w:rsid w:val="00E00E97"/>
    <w:rsid w:val="00E01C12"/>
    <w:rsid w:val="00E31E35"/>
    <w:rsid w:val="00E401B2"/>
    <w:rsid w:val="00E45AF5"/>
    <w:rsid w:val="00E47368"/>
    <w:rsid w:val="00E53D80"/>
    <w:rsid w:val="00E57599"/>
    <w:rsid w:val="00E60C4E"/>
    <w:rsid w:val="00E7337E"/>
    <w:rsid w:val="00EA05BC"/>
    <w:rsid w:val="00EA698E"/>
    <w:rsid w:val="00EB3DB9"/>
    <w:rsid w:val="00ED2C51"/>
    <w:rsid w:val="00ED35D9"/>
    <w:rsid w:val="00ED6ADC"/>
    <w:rsid w:val="00EF1C82"/>
    <w:rsid w:val="00EF756B"/>
    <w:rsid w:val="00F00B2B"/>
    <w:rsid w:val="00F113D0"/>
    <w:rsid w:val="00F1197E"/>
    <w:rsid w:val="00F1277C"/>
    <w:rsid w:val="00F13B3C"/>
    <w:rsid w:val="00F32357"/>
    <w:rsid w:val="00F408AD"/>
    <w:rsid w:val="00F41950"/>
    <w:rsid w:val="00F42A4C"/>
    <w:rsid w:val="00F47781"/>
    <w:rsid w:val="00F537D7"/>
    <w:rsid w:val="00F624FC"/>
    <w:rsid w:val="00F6607B"/>
    <w:rsid w:val="00F73E0C"/>
    <w:rsid w:val="00F772C8"/>
    <w:rsid w:val="00F903FA"/>
    <w:rsid w:val="00F94B2B"/>
    <w:rsid w:val="00FA2C59"/>
    <w:rsid w:val="00FB0385"/>
    <w:rsid w:val="00FB0AED"/>
    <w:rsid w:val="00FB2ADA"/>
    <w:rsid w:val="00FB34B3"/>
    <w:rsid w:val="00FC169F"/>
    <w:rsid w:val="00FC2937"/>
    <w:rsid w:val="00FC4041"/>
    <w:rsid w:val="00FC4B0A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69"/>
  </w:style>
  <w:style w:type="paragraph" w:styleId="1">
    <w:name w:val="heading 1"/>
    <w:basedOn w:val="a"/>
    <w:link w:val="10"/>
    <w:uiPriority w:val="9"/>
    <w:qFormat/>
    <w:rsid w:val="00220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02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02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B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7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3238"/>
  </w:style>
  <w:style w:type="paragraph" w:styleId="aa">
    <w:name w:val="footer"/>
    <w:basedOn w:val="a"/>
    <w:link w:val="ab"/>
    <w:uiPriority w:val="99"/>
    <w:unhideWhenUsed/>
    <w:rsid w:val="00B7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3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6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8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72;&#1083;&#1080;&#1085;&#1072;\Desktop\&#1054;&#1090;&#1095;&#1077;&#1090;%20&#1052;&#1041;&#1044;&#1054;&#1059;%20&#1044;&#1057;48\&#1087;&#1088;&#1080;&#1083;&#1086;&#1078;&#1077;&#1085;&#1080;&#1103;%20&#1082;%20&#1087;&#1088;&#1077;&#1076;&#1072;&#1091;&#1076;&#1080;&#1090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72;&#1083;&#1080;&#1085;&#1072;\Desktop\&#1069;&#1085;&#1077;&#1088;&#1075;&#1086;&#1069;&#1092;&#1092;&#1077;&#1082;&#1090;\&#1055;&#1088;&#1086;&#1075;&#1088;&#1072;&#1084;&#1084;&#1099;\&#1057;&#1054;&#1064;%20396\&#1056;&#1072;&#1089;&#1095;&#1077;&#1090;&#1099;%20(&#1096;&#1072;&#1073;&#1083;&#1086;&#1085;)\&#1058;&#1072;&#1073;&#1083;&#1080;&#1095;&#1082;&#1080;%20%20&#1044;&#1057;-39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72;&#1083;&#1080;&#1085;&#1072;\Desktop\&#1069;&#1085;&#1077;&#1088;&#1075;&#1086;&#1069;&#1092;&#1092;&#1077;&#1082;&#1090;\&#1055;&#1088;&#1086;&#1075;&#1088;&#1072;&#1084;&#1084;&#1099;\&#1057;&#1054;&#1064;%20396\&#1056;&#1072;&#1089;&#1095;&#1077;&#1090;&#1099;%20(&#1096;&#1072;&#1073;&#1083;&#1086;&#1085;)\&#1058;&#1072;&#1073;&#1083;&#1080;&#1095;&#1082;&#1080;%20%20&#1044;&#1057;-39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72;&#1083;&#1080;&#1085;&#1072;\Desktop\&#1069;&#1085;&#1077;&#1088;&#1075;&#1086;&#1069;&#1092;&#1092;&#1077;&#1082;&#1090;\&#1055;&#1088;&#1086;&#1075;&#1088;&#1072;&#1084;&#1084;&#1099;\&#1057;&#1054;&#1064;%20396\&#1056;&#1072;&#1089;&#1095;&#1077;&#1090;&#1099;%20(&#1096;&#1072;&#1073;&#1083;&#1086;&#1085;)\&#1058;&#1072;&#1073;&#1083;&#1080;&#1095;&#1082;&#1080;%20%20&#1044;&#1057;-39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1609787810867017"/>
          <c:y val="0.28786674754416197"/>
          <c:w val="0.31641636743113188"/>
          <c:h val="0.65464563851832136"/>
        </c:manualLayout>
      </c:layout>
      <c:pieChart>
        <c:varyColors val="1"/>
        <c:ser>
          <c:idx val="0"/>
          <c:order val="0"/>
          <c:tx>
            <c:strRef>
              <c:f>'оценка доли затра'!$E$5</c:f>
              <c:strCache>
                <c:ptCount val="1"/>
                <c:pt idx="0">
                  <c:v> Топливно-энергетический баланс  Детского сада  в 2012 г.</c:v>
                </c:pt>
              </c:strCache>
            </c:strRef>
          </c:tx>
          <c:explosion val="25"/>
          <c:cat>
            <c:multiLvlStrRef>
              <c:f>'оценка доли затра'!$C$6:$D$8</c:f>
              <c:multiLvlStrCache>
                <c:ptCount val="3"/>
                <c:lvl>
                  <c:pt idx="0">
                    <c:v>тыс. руб</c:v>
                  </c:pt>
                  <c:pt idx="1">
                    <c:v>тыс. руб</c:v>
                  </c:pt>
                  <c:pt idx="2">
                    <c:v>тыс. руб</c:v>
                  </c:pt>
                </c:lvl>
                <c:lvl>
                  <c:pt idx="0">
                    <c:v>Тепловая энергия</c:v>
                  </c:pt>
                  <c:pt idx="1">
                    <c:v>Электрическая энергия</c:v>
                  </c:pt>
                  <c:pt idx="2">
                    <c:v>Водоснабжение и водоотведение</c:v>
                  </c:pt>
                </c:lvl>
              </c:multiLvlStrCache>
            </c:multiLvlStrRef>
          </c:cat>
          <c:val>
            <c:numRef>
              <c:f>'оценка доли затра'!$E$6:$E$8</c:f>
              <c:numCache>
                <c:formatCode>General</c:formatCode>
                <c:ptCount val="3"/>
                <c:pt idx="0">
                  <c:v>750.25</c:v>
                </c:pt>
                <c:pt idx="1">
                  <c:v>269.37</c:v>
                </c:pt>
                <c:pt idx="2">
                  <c:v>140.87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0.48653110504933278"/>
          <c:y val="0.29444225061981238"/>
          <c:w val="0.49174389334208696"/>
          <c:h val="0.3864650971547704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Тепловая энергия, Гкал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6899019607843122E-2"/>
          <c:y val="0.16483125000000001"/>
          <c:w val="0.58493366013071857"/>
          <c:h val="0.63957266705895544"/>
        </c:manualLayout>
      </c:layout>
      <c:lineChart>
        <c:grouping val="standard"/>
        <c:varyColors val="0"/>
        <c:ser>
          <c:idx val="0"/>
          <c:order val="0"/>
          <c:tx>
            <c:strRef>
              <c:f>Графики!$B$3</c:f>
              <c:strCache>
                <c:ptCount val="1"/>
                <c:pt idx="0">
                  <c:v>Плановое снижение потребления на 3%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strRef>
              <c:f>Графики!$B$18:$P$18</c:f>
              <c:strCache>
                <c:ptCount val="1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  <c:pt idx="7">
                  <c:v>2016 год</c:v>
                </c:pt>
                <c:pt idx="8">
                  <c:v>2017 год</c:v>
                </c:pt>
                <c:pt idx="9">
                  <c:v>2018 год</c:v>
                </c:pt>
                <c:pt idx="10">
                  <c:v>2019 год</c:v>
                </c:pt>
                <c:pt idx="11">
                  <c:v>2020 год</c:v>
                </c:pt>
                <c:pt idx="12">
                  <c:v>2021 год</c:v>
                </c:pt>
                <c:pt idx="13">
                  <c:v>2022 год</c:v>
                </c:pt>
                <c:pt idx="14">
                  <c:v>2023 год</c:v>
                </c:pt>
              </c:strCache>
            </c:strRef>
          </c:cat>
          <c:val>
            <c:numRef>
              <c:f>Графики!$B$6:$P$6</c:f>
              <c:numCache>
                <c:formatCode>0.0</c:formatCode>
                <c:ptCount val="15"/>
                <c:pt idx="0">
                  <c:v>1042</c:v>
                </c:pt>
                <c:pt idx="1">
                  <c:v>1010.74</c:v>
                </c:pt>
                <c:pt idx="2">
                  <c:v>979.48</c:v>
                </c:pt>
                <c:pt idx="3">
                  <c:v>948.22</c:v>
                </c:pt>
                <c:pt idx="4">
                  <c:v>916.95999999999947</c:v>
                </c:pt>
                <c:pt idx="5">
                  <c:v>885.7</c:v>
                </c:pt>
                <c:pt idx="6" formatCode="0">
                  <c:v>854.43999999999949</c:v>
                </c:pt>
                <c:pt idx="7" formatCode="0">
                  <c:v>823.18000000000052</c:v>
                </c:pt>
                <c:pt idx="8" formatCode="0">
                  <c:v>791.92000000000007</c:v>
                </c:pt>
                <c:pt idx="9" formatCode="0">
                  <c:v>760.66</c:v>
                </c:pt>
                <c:pt idx="10" formatCode="0">
                  <c:v>729.40000000000009</c:v>
                </c:pt>
                <c:pt idx="11" formatCode="0">
                  <c:v>698.14</c:v>
                </c:pt>
                <c:pt idx="12" formatCode="0">
                  <c:v>666.88</c:v>
                </c:pt>
                <c:pt idx="13" formatCode="0">
                  <c:v>635.62</c:v>
                </c:pt>
                <c:pt idx="14" formatCode="0">
                  <c:v>604.35999999999808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Графики!$B$10</c:f>
              <c:strCache>
                <c:ptCount val="1"/>
                <c:pt idx="0">
                  <c:v>Факт потребления без внедрения мероприятий</c:v>
                </c:pt>
              </c:strCache>
            </c:strRef>
          </c:tx>
          <c:marker>
            <c:symbol val="none"/>
          </c:marker>
          <c:cat>
            <c:strRef>
              <c:f>Графики!$B$18:$P$18</c:f>
              <c:strCache>
                <c:ptCount val="1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  <c:pt idx="7">
                  <c:v>2016 год</c:v>
                </c:pt>
                <c:pt idx="8">
                  <c:v>2017 год</c:v>
                </c:pt>
                <c:pt idx="9">
                  <c:v>2018 год</c:v>
                </c:pt>
                <c:pt idx="10">
                  <c:v>2019 год</c:v>
                </c:pt>
                <c:pt idx="11">
                  <c:v>2020 год</c:v>
                </c:pt>
                <c:pt idx="12">
                  <c:v>2021 год</c:v>
                </c:pt>
                <c:pt idx="13">
                  <c:v>2022 год</c:v>
                </c:pt>
                <c:pt idx="14">
                  <c:v>2023 год</c:v>
                </c:pt>
              </c:strCache>
            </c:strRef>
          </c:cat>
          <c:val>
            <c:numRef>
              <c:f>Графики!$B$13:$P$13</c:f>
              <c:numCache>
                <c:formatCode>General</c:formatCode>
                <c:ptCount val="15"/>
                <c:pt idx="0">
                  <c:v>1042</c:v>
                </c:pt>
                <c:pt idx="1">
                  <c:v>769</c:v>
                </c:pt>
                <c:pt idx="2">
                  <c:v>717</c:v>
                </c:pt>
                <c:pt idx="3">
                  <c:v>697</c:v>
                </c:pt>
                <c:pt idx="4">
                  <c:v>697</c:v>
                </c:pt>
                <c:pt idx="5">
                  <c:v>697</c:v>
                </c:pt>
                <c:pt idx="6">
                  <c:v>697</c:v>
                </c:pt>
                <c:pt idx="7">
                  <c:v>697</c:v>
                </c:pt>
                <c:pt idx="8">
                  <c:v>697</c:v>
                </c:pt>
                <c:pt idx="9">
                  <c:v>697</c:v>
                </c:pt>
                <c:pt idx="10">
                  <c:v>697</c:v>
                </c:pt>
                <c:pt idx="11">
                  <c:v>697</c:v>
                </c:pt>
                <c:pt idx="12">
                  <c:v>697</c:v>
                </c:pt>
                <c:pt idx="13">
                  <c:v>697</c:v>
                </c:pt>
                <c:pt idx="14">
                  <c:v>697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124288"/>
        <c:axId val="70125824"/>
      </c:lineChart>
      <c:catAx>
        <c:axId val="70124288"/>
        <c:scaling>
          <c:orientation val="minMax"/>
        </c:scaling>
        <c:delete val="0"/>
        <c:axPos val="b"/>
        <c:majorTickMark val="out"/>
        <c:minorTickMark val="none"/>
        <c:tickLblPos val="nextTo"/>
        <c:crossAx val="70125824"/>
        <c:crosses val="autoZero"/>
        <c:auto val="1"/>
        <c:lblAlgn val="ctr"/>
        <c:lblOffset val="100"/>
        <c:noMultiLvlLbl val="0"/>
      </c:catAx>
      <c:valAx>
        <c:axId val="7012582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012428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7501421568627784"/>
          <c:y val="0.16712419613002291"/>
          <c:w val="0.31220620915032682"/>
          <c:h val="0.577164233652928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Электроэнергия, кВт*ч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4954411764705898E-2"/>
          <c:y val="0.16016666666666668"/>
          <c:w val="0.57010571895424833"/>
          <c:h val="0.64011542231920182"/>
        </c:manualLayout>
      </c:layout>
      <c:lineChart>
        <c:grouping val="standard"/>
        <c:varyColors val="0"/>
        <c:ser>
          <c:idx val="0"/>
          <c:order val="0"/>
          <c:tx>
            <c:strRef>
              <c:f>Графики!$B$3</c:f>
              <c:strCache>
                <c:ptCount val="1"/>
                <c:pt idx="0">
                  <c:v>Плановое снижение потребления на 3%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strRef>
              <c:f>Графики!$B$18:$P$18</c:f>
              <c:strCache>
                <c:ptCount val="1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  <c:pt idx="7">
                  <c:v>2016 год</c:v>
                </c:pt>
                <c:pt idx="8">
                  <c:v>2017 год</c:v>
                </c:pt>
                <c:pt idx="9">
                  <c:v>2018 год</c:v>
                </c:pt>
                <c:pt idx="10">
                  <c:v>2019 год</c:v>
                </c:pt>
                <c:pt idx="11">
                  <c:v>2020 год</c:v>
                </c:pt>
                <c:pt idx="12">
                  <c:v>2021 год</c:v>
                </c:pt>
                <c:pt idx="13">
                  <c:v>2022 год</c:v>
                </c:pt>
                <c:pt idx="14">
                  <c:v>2023 год</c:v>
                </c:pt>
              </c:strCache>
            </c:strRef>
          </c:cat>
          <c:val>
            <c:numRef>
              <c:f>Графики!$B$5:$P$5</c:f>
              <c:numCache>
                <c:formatCode>0</c:formatCode>
                <c:ptCount val="15"/>
                <c:pt idx="0" formatCode="General">
                  <c:v>96860</c:v>
                </c:pt>
                <c:pt idx="1">
                  <c:v>93954.2</c:v>
                </c:pt>
                <c:pt idx="2">
                  <c:v>91048.4</c:v>
                </c:pt>
                <c:pt idx="3">
                  <c:v>88142.6</c:v>
                </c:pt>
                <c:pt idx="4">
                  <c:v>85236.800000000003</c:v>
                </c:pt>
                <c:pt idx="5">
                  <c:v>82331</c:v>
                </c:pt>
                <c:pt idx="6">
                  <c:v>79425.2</c:v>
                </c:pt>
                <c:pt idx="7">
                  <c:v>76519.399999999994</c:v>
                </c:pt>
                <c:pt idx="8">
                  <c:v>73613.600000000006</c:v>
                </c:pt>
                <c:pt idx="9">
                  <c:v>70707.8</c:v>
                </c:pt>
                <c:pt idx="10">
                  <c:v>67802</c:v>
                </c:pt>
                <c:pt idx="11">
                  <c:v>64896.2</c:v>
                </c:pt>
                <c:pt idx="12">
                  <c:v>61990.400000000001</c:v>
                </c:pt>
                <c:pt idx="13">
                  <c:v>59084.6</c:v>
                </c:pt>
                <c:pt idx="14">
                  <c:v>56178.8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Графики!$B$10</c:f>
              <c:strCache>
                <c:ptCount val="1"/>
                <c:pt idx="0">
                  <c:v>Факт потребления без внедрения мероприятий</c:v>
                </c:pt>
              </c:strCache>
            </c:strRef>
          </c:tx>
          <c:marker>
            <c:symbol val="none"/>
          </c:marker>
          <c:cat>
            <c:strRef>
              <c:f>Графики!$B$18:$P$18</c:f>
              <c:strCache>
                <c:ptCount val="1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  <c:pt idx="7">
                  <c:v>2016 год</c:v>
                </c:pt>
                <c:pt idx="8">
                  <c:v>2017 год</c:v>
                </c:pt>
                <c:pt idx="9">
                  <c:v>2018 год</c:v>
                </c:pt>
                <c:pt idx="10">
                  <c:v>2019 год</c:v>
                </c:pt>
                <c:pt idx="11">
                  <c:v>2020 год</c:v>
                </c:pt>
                <c:pt idx="12">
                  <c:v>2021 год</c:v>
                </c:pt>
                <c:pt idx="13">
                  <c:v>2022 год</c:v>
                </c:pt>
                <c:pt idx="14">
                  <c:v>2023 год</c:v>
                </c:pt>
              </c:strCache>
            </c:strRef>
          </c:cat>
          <c:val>
            <c:numRef>
              <c:f>Графики!$B$12:$P$12</c:f>
              <c:numCache>
                <c:formatCode>General</c:formatCode>
                <c:ptCount val="15"/>
                <c:pt idx="0">
                  <c:v>96860</c:v>
                </c:pt>
                <c:pt idx="1">
                  <c:v>91740</c:v>
                </c:pt>
                <c:pt idx="2">
                  <c:v>85880</c:v>
                </c:pt>
                <c:pt idx="3">
                  <c:v>74440</c:v>
                </c:pt>
                <c:pt idx="4">
                  <c:v>74440</c:v>
                </c:pt>
                <c:pt idx="5">
                  <c:v>74440</c:v>
                </c:pt>
                <c:pt idx="6">
                  <c:v>74440</c:v>
                </c:pt>
                <c:pt idx="7">
                  <c:v>74440</c:v>
                </c:pt>
                <c:pt idx="8">
                  <c:v>74440</c:v>
                </c:pt>
                <c:pt idx="9">
                  <c:v>74440</c:v>
                </c:pt>
                <c:pt idx="10">
                  <c:v>74440</c:v>
                </c:pt>
                <c:pt idx="11">
                  <c:v>74440</c:v>
                </c:pt>
                <c:pt idx="12">
                  <c:v>74440</c:v>
                </c:pt>
                <c:pt idx="13">
                  <c:v>74440</c:v>
                </c:pt>
                <c:pt idx="14">
                  <c:v>74440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155264"/>
        <c:axId val="70157056"/>
      </c:lineChart>
      <c:catAx>
        <c:axId val="70155264"/>
        <c:scaling>
          <c:orientation val="minMax"/>
        </c:scaling>
        <c:delete val="0"/>
        <c:axPos val="b"/>
        <c:majorTickMark val="out"/>
        <c:minorTickMark val="none"/>
        <c:tickLblPos val="nextTo"/>
        <c:crossAx val="70157056"/>
        <c:crosses val="autoZero"/>
        <c:auto val="1"/>
        <c:lblAlgn val="ctr"/>
        <c:lblOffset val="100"/>
        <c:noMultiLvlLbl val="0"/>
      </c:catAx>
      <c:valAx>
        <c:axId val="7015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15526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8199068627451376"/>
          <c:y val="0.16428801821459063"/>
          <c:w val="0.30506437908496986"/>
          <c:h val="0.717176041666666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Вода, м3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2223039215686333E-2"/>
          <c:y val="0.16483125000000001"/>
          <c:w val="0.58586127450980463"/>
          <c:h val="0.63957266705895544"/>
        </c:manualLayout>
      </c:layout>
      <c:lineChart>
        <c:grouping val="standard"/>
        <c:varyColors val="0"/>
        <c:ser>
          <c:idx val="0"/>
          <c:order val="0"/>
          <c:tx>
            <c:strRef>
              <c:f>Графики!$B$3</c:f>
              <c:strCache>
                <c:ptCount val="1"/>
                <c:pt idx="0">
                  <c:v>Плановое снижение потребления на 3%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strRef>
              <c:f>Графики!$B$18:$P$18</c:f>
              <c:strCache>
                <c:ptCount val="1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  <c:pt idx="7">
                  <c:v>2016 год</c:v>
                </c:pt>
                <c:pt idx="8">
                  <c:v>2017 год</c:v>
                </c:pt>
                <c:pt idx="9">
                  <c:v>2018 год</c:v>
                </c:pt>
                <c:pt idx="10">
                  <c:v>2019 год</c:v>
                </c:pt>
                <c:pt idx="11">
                  <c:v>2020 год</c:v>
                </c:pt>
                <c:pt idx="12">
                  <c:v>2021 год</c:v>
                </c:pt>
                <c:pt idx="13">
                  <c:v>2022 год</c:v>
                </c:pt>
                <c:pt idx="14">
                  <c:v>2023 год</c:v>
                </c:pt>
              </c:strCache>
            </c:strRef>
          </c:cat>
          <c:val>
            <c:numRef>
              <c:f>Графики!$B$7:$P$7</c:f>
              <c:numCache>
                <c:formatCode>0</c:formatCode>
                <c:ptCount val="15"/>
                <c:pt idx="0" formatCode="General">
                  <c:v>6007</c:v>
                </c:pt>
                <c:pt idx="1">
                  <c:v>5826.79</c:v>
                </c:pt>
                <c:pt idx="2">
                  <c:v>5646.58</c:v>
                </c:pt>
                <c:pt idx="3">
                  <c:v>5466.37</c:v>
                </c:pt>
                <c:pt idx="4">
                  <c:v>5286.1600000000044</c:v>
                </c:pt>
                <c:pt idx="5">
                  <c:v>5105.95</c:v>
                </c:pt>
                <c:pt idx="6">
                  <c:v>4925.74</c:v>
                </c:pt>
                <c:pt idx="7">
                  <c:v>4745.53</c:v>
                </c:pt>
                <c:pt idx="8">
                  <c:v>4565.3200000000024</c:v>
                </c:pt>
                <c:pt idx="9">
                  <c:v>4385.1100000000024</c:v>
                </c:pt>
                <c:pt idx="10">
                  <c:v>4204.9000000000005</c:v>
                </c:pt>
                <c:pt idx="11">
                  <c:v>4024.6899999999987</c:v>
                </c:pt>
                <c:pt idx="12">
                  <c:v>3844.48</c:v>
                </c:pt>
                <c:pt idx="13">
                  <c:v>3664.27</c:v>
                </c:pt>
                <c:pt idx="14">
                  <c:v>3484.06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Графики!$B$10</c:f>
              <c:strCache>
                <c:ptCount val="1"/>
                <c:pt idx="0">
                  <c:v>Факт потребления без внедрения мероприятий</c:v>
                </c:pt>
              </c:strCache>
            </c:strRef>
          </c:tx>
          <c:marker>
            <c:symbol val="none"/>
          </c:marker>
          <c:cat>
            <c:strRef>
              <c:f>Графики!$B$18:$P$18</c:f>
              <c:strCache>
                <c:ptCount val="1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  <c:pt idx="7">
                  <c:v>2016 год</c:v>
                </c:pt>
                <c:pt idx="8">
                  <c:v>2017 год</c:v>
                </c:pt>
                <c:pt idx="9">
                  <c:v>2018 год</c:v>
                </c:pt>
                <c:pt idx="10">
                  <c:v>2019 год</c:v>
                </c:pt>
                <c:pt idx="11">
                  <c:v>2020 год</c:v>
                </c:pt>
                <c:pt idx="12">
                  <c:v>2021 год</c:v>
                </c:pt>
                <c:pt idx="13">
                  <c:v>2022 год</c:v>
                </c:pt>
                <c:pt idx="14">
                  <c:v>2023 год</c:v>
                </c:pt>
              </c:strCache>
            </c:strRef>
          </c:cat>
          <c:val>
            <c:numRef>
              <c:f>Графики!$B$14:$P$14</c:f>
              <c:numCache>
                <c:formatCode>General</c:formatCode>
                <c:ptCount val="15"/>
                <c:pt idx="0">
                  <c:v>6007</c:v>
                </c:pt>
                <c:pt idx="1">
                  <c:v>4857</c:v>
                </c:pt>
                <c:pt idx="2">
                  <c:v>4572</c:v>
                </c:pt>
                <c:pt idx="3">
                  <c:v>2392</c:v>
                </c:pt>
                <c:pt idx="4">
                  <c:v>2392</c:v>
                </c:pt>
                <c:pt idx="5">
                  <c:v>2392</c:v>
                </c:pt>
                <c:pt idx="6">
                  <c:v>2392</c:v>
                </c:pt>
                <c:pt idx="7">
                  <c:v>2392</c:v>
                </c:pt>
                <c:pt idx="8">
                  <c:v>2392</c:v>
                </c:pt>
                <c:pt idx="9">
                  <c:v>2392</c:v>
                </c:pt>
                <c:pt idx="10">
                  <c:v>2392</c:v>
                </c:pt>
                <c:pt idx="11">
                  <c:v>2392</c:v>
                </c:pt>
                <c:pt idx="12">
                  <c:v>2392</c:v>
                </c:pt>
                <c:pt idx="13">
                  <c:v>2392</c:v>
                </c:pt>
                <c:pt idx="14">
                  <c:v>2392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333952"/>
        <c:axId val="70335488"/>
      </c:lineChart>
      <c:catAx>
        <c:axId val="7033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70335488"/>
        <c:crosses val="autoZero"/>
        <c:auto val="1"/>
        <c:lblAlgn val="ctr"/>
        <c:lblOffset val="100"/>
        <c:noMultiLvlLbl val="0"/>
      </c:catAx>
      <c:valAx>
        <c:axId val="7033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3339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8092320261438355"/>
          <c:y val="0.21941176954956751"/>
          <c:w val="0.30629722222222217"/>
          <c:h val="0.524876660233384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6653-A1AC-4659-A672-0BAB065E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1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8</cp:revision>
  <cp:lastPrinted>2013-05-24T10:38:00Z</cp:lastPrinted>
  <dcterms:created xsi:type="dcterms:W3CDTF">2013-03-14T16:36:00Z</dcterms:created>
  <dcterms:modified xsi:type="dcterms:W3CDTF">2013-05-31T09:09:00Z</dcterms:modified>
</cp:coreProperties>
</file>