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EF539A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9A" w:rsidRPr="00EF539A">
        <w:rPr>
          <w:rFonts w:ascii="Times New Roman" w:hAnsi="Times New Roman" w:cs="Times New Roman"/>
          <w:b/>
          <w:sz w:val="28"/>
          <w:szCs w:val="28"/>
        </w:rPr>
        <w:t>119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EF539A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EF539A">
        <w:rPr>
          <w:rFonts w:ascii="Times New Roman" w:hAnsi="Times New Roman" w:cs="Times New Roman"/>
          <w:b/>
          <w:sz w:val="28"/>
          <w:szCs w:val="28"/>
        </w:rPr>
        <w:t>Масло сливочное.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9E26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6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6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47" w:type="dxa"/>
          </w:tcPr>
          <w:p w:rsidR="00F267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96" w:type="dxa"/>
          </w:tcPr>
          <w:p w:rsidR="00F267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80" w:type="dxa"/>
            <w:gridSpan w:val="3"/>
          </w:tcPr>
          <w:p w:rsidR="00F267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91" w:type="dxa"/>
          </w:tcPr>
          <w:p w:rsidR="00F2679E" w:rsidRPr="00DD08D0" w:rsidRDefault="00EF539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EF539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125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39A">
        <w:rPr>
          <w:rFonts w:ascii="Times New Roman" w:hAnsi="Times New Roman" w:cs="Times New Roman"/>
          <w:b/>
          <w:sz w:val="28"/>
          <w:szCs w:val="28"/>
        </w:rPr>
        <w:t>Батон нарезной.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902296" w:rsidRPr="00DD08D0" w:rsidRDefault="00EF539A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902296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902296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</w:tcPr>
          <w:p w:rsidR="00F86524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500" w:type="dxa"/>
          </w:tcPr>
          <w:p w:rsidR="00F86524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276" w:type="dxa"/>
            <w:gridSpan w:val="2"/>
          </w:tcPr>
          <w:p w:rsidR="00F86524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091" w:type="dxa"/>
          </w:tcPr>
          <w:p w:rsidR="00F86524" w:rsidRPr="00DD08D0" w:rsidRDefault="00EF539A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9A">
        <w:rPr>
          <w:rFonts w:ascii="Times New Roman" w:hAnsi="Times New Roman" w:cs="Times New Roman"/>
          <w:b/>
          <w:sz w:val="24"/>
          <w:szCs w:val="24"/>
        </w:rPr>
        <w:t>40</w:t>
      </w:r>
    </w:p>
    <w:p w:rsidR="008E2D68" w:rsidRDefault="008E2D68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8E2D68" w:rsidRDefault="008E2D68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BB7A53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sz w:val="32"/>
          <w:szCs w:val="32"/>
        </w:rPr>
        <w:t>Используют для приготовления бутербродов, сэндвичей, заправки блюд, их приготовления и оформления.</w:t>
      </w:r>
    </w:p>
    <w:p w:rsid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</w:p>
    <w:p w:rsid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 xml:space="preserve">: 14 С. </w:t>
      </w:r>
    </w:p>
    <w:p w:rsidR="00EF539A" w:rsidRPr="00EF539A" w:rsidRDefault="00EF539A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 консистенция твердая. Масса однородная, светло-желтого цвета. Вкус и цвет сливочного масла.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556588" w:rsidRDefault="0055658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556588" w:rsidRDefault="0055658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8E2D68" w:rsidRDefault="008E2D6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136935" w:rsidRDefault="0013693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136935" w:rsidRDefault="0013693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136935" w:rsidRDefault="00136935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EF5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539A" w:rsidRPr="00136935">
        <w:rPr>
          <w:rFonts w:ascii="Times New Roman" w:hAnsi="Times New Roman" w:cs="Times New Roman"/>
          <w:sz w:val="32"/>
          <w:szCs w:val="32"/>
        </w:rPr>
        <w:t>батон нарезают непосредственно перед подачей на стол.</w:t>
      </w:r>
      <w:r w:rsidR="00C12E4A" w:rsidRPr="001369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 w:rsidRPr="00136935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136935">
        <w:rPr>
          <w:rFonts w:ascii="Times New Roman" w:hAnsi="Times New Roman" w:cs="Times New Roman"/>
          <w:sz w:val="32"/>
          <w:szCs w:val="32"/>
        </w:rPr>
        <w:t xml:space="preserve"> форма нарезки сохранена. Цвет, вкус и запах батона нарезного.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36935"/>
    <w:rsid w:val="001B7014"/>
    <w:rsid w:val="00272035"/>
    <w:rsid w:val="00284649"/>
    <w:rsid w:val="002A1DA2"/>
    <w:rsid w:val="002F0D20"/>
    <w:rsid w:val="00382CD1"/>
    <w:rsid w:val="003B6FCE"/>
    <w:rsid w:val="00401893"/>
    <w:rsid w:val="00435F8F"/>
    <w:rsid w:val="004811D6"/>
    <w:rsid w:val="004F3A65"/>
    <w:rsid w:val="00541BFA"/>
    <w:rsid w:val="00556588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70660"/>
    <w:rsid w:val="00B83218"/>
    <w:rsid w:val="00B84A90"/>
    <w:rsid w:val="00BB7A53"/>
    <w:rsid w:val="00BE136A"/>
    <w:rsid w:val="00C12E4A"/>
    <w:rsid w:val="00C2545D"/>
    <w:rsid w:val="00C537FF"/>
    <w:rsid w:val="00CC66F3"/>
    <w:rsid w:val="00CD40FE"/>
    <w:rsid w:val="00CE678C"/>
    <w:rsid w:val="00CF1327"/>
    <w:rsid w:val="00D03351"/>
    <w:rsid w:val="00D05C10"/>
    <w:rsid w:val="00D21007"/>
    <w:rsid w:val="00D76598"/>
    <w:rsid w:val="00DD08D0"/>
    <w:rsid w:val="00E0320F"/>
    <w:rsid w:val="00E657D6"/>
    <w:rsid w:val="00E70B08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1DF7-54BB-4E93-8B0F-DCD30AE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39</cp:revision>
  <dcterms:created xsi:type="dcterms:W3CDTF">2016-02-13T16:04:00Z</dcterms:created>
  <dcterms:modified xsi:type="dcterms:W3CDTF">2016-03-05T15:53:00Z</dcterms:modified>
</cp:coreProperties>
</file>